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60BA" w14:textId="2ABE918E" w:rsidR="002B6C3B" w:rsidRPr="00FC247B" w:rsidRDefault="008F69BB" w:rsidP="002B6C3B">
      <w:pPr>
        <w:pStyle w:val="Nagwek10"/>
        <w:rPr>
          <w:szCs w:val="28"/>
        </w:rPr>
      </w:pPr>
      <w:bookmarkStart w:id="0" w:name="_Toc206575389"/>
      <w:bookmarkStart w:id="1" w:name="_Toc472409165"/>
      <w:bookmarkStart w:id="2" w:name="_Toc477875045"/>
      <w:bookmarkStart w:id="3" w:name="_GoBack"/>
      <w:bookmarkEnd w:id="3"/>
      <w:r w:rsidRPr="00FC247B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E10CF96" wp14:editId="62F7E0FF">
            <wp:simplePos x="0" y="0"/>
            <wp:positionH relativeFrom="margin">
              <wp:posOffset>-87464</wp:posOffset>
            </wp:positionH>
            <wp:positionV relativeFrom="paragraph">
              <wp:posOffset>717356</wp:posOffset>
            </wp:positionV>
            <wp:extent cx="6172200" cy="619125"/>
            <wp:effectExtent l="0" t="0" r="0" b="9525"/>
            <wp:wrapSquare wrapText="bothSides"/>
            <wp:docPr id="82" name="Obraz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779" w:rsidRPr="00FC247B">
        <w:rPr>
          <w:bCs/>
        </w:rPr>
        <w:t>Załącznik nr</w:t>
      </w:r>
      <w:r w:rsidR="004C5EC0" w:rsidRPr="00FC247B">
        <w:rPr>
          <w:bCs/>
        </w:rPr>
        <w:t xml:space="preserve"> </w:t>
      </w:r>
      <w:r w:rsidR="006C02BB" w:rsidRPr="00FC247B">
        <w:rPr>
          <w:bCs/>
        </w:rPr>
        <w:t xml:space="preserve">2 </w:t>
      </w:r>
      <w:r w:rsidR="005B0779" w:rsidRPr="00FC247B">
        <w:rPr>
          <w:bCs/>
        </w:rPr>
        <w:t xml:space="preserve">do </w:t>
      </w:r>
      <w:r w:rsidR="00234232" w:rsidRPr="00FC247B">
        <w:rPr>
          <w:bCs/>
        </w:rPr>
        <w:t>Regulaminu</w:t>
      </w:r>
      <w:r w:rsidR="00D40297" w:rsidRPr="00FC247B">
        <w:rPr>
          <w:bCs/>
        </w:rPr>
        <w:t xml:space="preserve"> wyboru projektów</w:t>
      </w:r>
      <w:r w:rsidR="002B6C3B" w:rsidRPr="002B6C3B">
        <w:rPr>
          <w:szCs w:val="28"/>
        </w:rPr>
        <w:t xml:space="preserve"> </w:t>
      </w:r>
      <w:r w:rsidR="003106C8">
        <w:rPr>
          <w:szCs w:val="28"/>
        </w:rPr>
        <w:t xml:space="preserve">- </w:t>
      </w:r>
      <w:r w:rsidR="002B6C3B" w:rsidRPr="00FC247B">
        <w:rPr>
          <w:szCs w:val="28"/>
        </w:rPr>
        <w:t>Wskaźniki</w:t>
      </w:r>
      <w:bookmarkEnd w:id="0"/>
    </w:p>
    <w:bookmarkEnd w:id="1"/>
    <w:bookmarkEnd w:id="2"/>
    <w:p w14:paraId="75AA7FAF" w14:textId="6CD8686A" w:rsidR="00FE52E3" w:rsidRPr="00E034C4" w:rsidRDefault="00FE52E3" w:rsidP="006C33E4">
      <w:pPr>
        <w:spacing w:after="480" w:line="360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E034C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240F942" w14:textId="3B2286C3" w:rsidR="0084161F" w:rsidRPr="00E034C4" w:rsidRDefault="006C513D" w:rsidP="00DC7394">
      <w:pPr>
        <w:pStyle w:val="Nagwek2"/>
        <w:numPr>
          <w:ilvl w:val="0"/>
          <w:numId w:val="0"/>
        </w:numPr>
      </w:pPr>
      <w:bookmarkStart w:id="4" w:name="_Toc159587799"/>
      <w:bookmarkStart w:id="5" w:name="_Toc161231794"/>
      <w:bookmarkStart w:id="6" w:name="_Toc161231883"/>
      <w:bookmarkStart w:id="7" w:name="_Toc205365426"/>
      <w:bookmarkStart w:id="8" w:name="_Toc206575403"/>
      <w:r w:rsidRPr="00E034C4">
        <w:t>W</w:t>
      </w:r>
      <w:r w:rsidR="0084161F" w:rsidRPr="00E034C4">
        <w:t>skaźniki produktu</w:t>
      </w:r>
      <w:bookmarkEnd w:id="4"/>
      <w:bookmarkEnd w:id="5"/>
      <w:bookmarkEnd w:id="6"/>
      <w:bookmarkEnd w:id="7"/>
      <w:bookmarkEnd w:id="8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84161F" w:rsidRPr="00E034C4" w14:paraId="26708523" w14:textId="77777777" w:rsidTr="00A711BD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B28" w14:textId="77777777" w:rsidR="0084161F" w:rsidRPr="00E034C4" w:rsidRDefault="0084161F" w:rsidP="00F20287">
            <w:pPr>
              <w:tabs>
                <w:tab w:val="left" w:pos="3878"/>
              </w:tabs>
              <w:spacing w:after="48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C04" w14:textId="07BD306F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</w:t>
            </w:r>
            <w:r w:rsidR="007E2EFD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704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Definicja, </w:t>
            </w:r>
          </w:p>
          <w:p w14:paraId="7607D60F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termin pomiaru,</w:t>
            </w:r>
            <w:r w:rsidR="00541CFD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0B611508" w14:textId="69D6F1D1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84161F" w:rsidRPr="00E034C4" w14:paraId="318DB31F" w14:textId="77777777" w:rsidTr="005F236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027" w14:textId="77777777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A1A" w14:textId="64B00F14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Liczba osób długotrwale bezrobotnych objętych wsparciem w programie </w:t>
            </w:r>
            <w:r w:rsidR="0007165A"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D8F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0A41D1BB" w14:textId="602699D5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  <w:u w:val="single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Osoby długotrwale bezrobotne to osoby bezrobotne pozostające w rejestrze powiatowego urzędu pracy </w:t>
            </w:r>
            <w:r w:rsidR="00DC769D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łącznie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przez okres ponad 12 miesięcy w okresie ostatnich 2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lat, z wyłączeniem okresów odbywania stażu.</w:t>
            </w:r>
          </w:p>
          <w:p w14:paraId="1A17B10D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9F00974" w14:textId="77777777" w:rsidR="00264F07" w:rsidRPr="00E034C4" w:rsidRDefault="00264F07" w:rsidP="0041166C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 momencie rozpoczęcia udziału w projekcie.</w:t>
            </w:r>
          </w:p>
          <w:p w14:paraId="28A776CB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B850072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E1E757B" w14:textId="01620966" w:rsidR="0084161F" w:rsidRPr="00E034C4" w:rsidRDefault="00DD3555" w:rsidP="00BD02B3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after="720" w:line="360" w:lineRule="auto"/>
              <w:ind w:left="499" w:hanging="425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</w:t>
            </w:r>
            <w:r w:rsidR="00DC769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ane 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s</w:t>
            </w:r>
            <w:r w:rsidR="00DC769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ystemu SYRIUSZ</w:t>
            </w:r>
            <w:r w:rsidR="00264F07" w:rsidRPr="00E034C4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.</w:t>
            </w:r>
          </w:p>
        </w:tc>
      </w:tr>
      <w:tr w:rsidR="0084161F" w:rsidRPr="00E034C4" w14:paraId="518E58D4" w14:textId="77777777" w:rsidTr="005F2366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206" w14:textId="271EE54C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7C7" w14:textId="7580A181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Liczba osób w wieku 18-29 lat objętych </w:t>
            </w:r>
            <w:r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>wsparciem w programie</w:t>
            </w:r>
            <w:r w:rsidR="0007165A"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B8B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425AD791" w14:textId="77777777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Osoby w wieku między 18 a 29 rokiem życia, tj. od dnia, w którym przypadają 18 urodziny do dnia poprzedzającego 30 urodziny, objęte wsparciem EFS+.</w:t>
            </w:r>
          </w:p>
          <w:p w14:paraId="320CA7E0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2A90F9D1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Wiek uczestników określany jest na podstawie daty urodzenia (dzień, miesiąc, rok) i ustalany w dniu rozpoczęcia udziału w projekcie, tj. w momencie rozpoczęcia udziału w pierwszej formie wsparcia w projekcie. </w:t>
            </w:r>
          </w:p>
          <w:p w14:paraId="16CC9EAB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0F552C3A" w14:textId="42EFD47F" w:rsidR="0084161F" w:rsidRPr="00E034C4" w:rsidRDefault="00264F07" w:rsidP="00660E68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after="480" w:line="360" w:lineRule="auto"/>
              <w:ind w:left="357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status osoby (np.: dowód osobisty).</w:t>
            </w:r>
          </w:p>
        </w:tc>
      </w:tr>
      <w:tr w:rsidR="0084161F" w:rsidRPr="00E034C4" w14:paraId="1DC358C6" w14:textId="77777777" w:rsidTr="005F236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9DA" w14:textId="77777777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C0E" w14:textId="5398A973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Liczba osób niezatrudnionych objętych wsparciem w programie</w:t>
            </w:r>
            <w:r w:rsidR="0007165A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5E6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6862A19A" w14:textId="77777777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Łączna liczba osób bezrobotnych i biernych zawodowo zgodnie z definicjami wskaźników wspólnych: liczba osób bezrobotnych, w tym długotrwale bezrobotnych, objętych wsparciem w programie i liczba osób biernych zawodowo objętych wsparciem w programie.</w:t>
            </w:r>
          </w:p>
          <w:p w14:paraId="2ADE841D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357F06FB" w14:textId="77777777" w:rsidR="00264F07" w:rsidRPr="00E034C4" w:rsidRDefault="00264F07" w:rsidP="0041166C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53B98BC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A5F3E10" w14:textId="77777777" w:rsidR="00264F07" w:rsidRPr="00E034C4" w:rsidRDefault="00264F07" w:rsidP="00AC07C9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4182800" w14:textId="4B209B42" w:rsidR="0084161F" w:rsidRPr="00DC769D" w:rsidRDefault="00DC769D" w:rsidP="00DC769D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after="480" w:line="360" w:lineRule="auto"/>
              <w:ind w:left="352" w:hanging="284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dane </w:t>
            </w:r>
            <w:r w:rsidR="00DD3555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ystemu SYRIUSZ</w:t>
            </w:r>
            <w:r w:rsidR="00264F07"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49D80800" w14:textId="77777777" w:rsidR="00F20287" w:rsidRPr="00E034C4" w:rsidRDefault="00F20287" w:rsidP="00F20287">
      <w:pPr>
        <w:pStyle w:val="Nagwek2"/>
        <w:numPr>
          <w:ilvl w:val="0"/>
          <w:numId w:val="0"/>
        </w:numPr>
        <w:ind w:left="360"/>
      </w:pPr>
      <w:bookmarkStart w:id="9" w:name="_Toc159587800"/>
      <w:bookmarkStart w:id="10" w:name="_Toc161231795"/>
      <w:bookmarkStart w:id="11" w:name="_Toc161231884"/>
      <w:bookmarkStart w:id="12" w:name="_Toc205365427"/>
      <w:bookmarkStart w:id="13" w:name="_Toc206575404"/>
    </w:p>
    <w:p w14:paraId="4A2C28E7" w14:textId="77777777" w:rsidR="00F20287" w:rsidRPr="00E034C4" w:rsidRDefault="00F20287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lang w:eastAsia="ar-SA"/>
        </w:rPr>
      </w:pPr>
      <w:r w:rsidRPr="00E034C4">
        <w:br w:type="page"/>
      </w:r>
    </w:p>
    <w:p w14:paraId="6A31766C" w14:textId="7FB7D325" w:rsidR="0084161F" w:rsidRPr="00E034C4" w:rsidRDefault="006C513D" w:rsidP="00DC7394">
      <w:pPr>
        <w:pStyle w:val="Nagwek2"/>
        <w:numPr>
          <w:ilvl w:val="0"/>
          <w:numId w:val="0"/>
        </w:numPr>
      </w:pPr>
      <w:r w:rsidRPr="00E034C4">
        <w:lastRenderedPageBreak/>
        <w:t>W</w:t>
      </w:r>
      <w:r w:rsidR="0084161F" w:rsidRPr="00E034C4">
        <w:t>skaźniki rezultatu</w:t>
      </w:r>
      <w:bookmarkEnd w:id="9"/>
      <w:bookmarkEnd w:id="10"/>
      <w:bookmarkEnd w:id="11"/>
      <w:bookmarkEnd w:id="12"/>
      <w:bookmarkEnd w:id="13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84161F" w:rsidRPr="00E034C4" w14:paraId="094F171B" w14:textId="77777777" w:rsidTr="00DC7394">
        <w:trPr>
          <w:trHeight w:hRule="exact" w:val="16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444" w14:textId="77777777" w:rsidR="0084161F" w:rsidRPr="00E034C4" w:rsidRDefault="0084161F" w:rsidP="00F2028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494" w14:textId="5EA22AF5" w:rsidR="0084161F" w:rsidRPr="00E034C4" w:rsidRDefault="0084161F" w:rsidP="00F2028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</w:t>
            </w:r>
            <w:r w:rsidR="00B53552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0E17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</w:t>
            </w:r>
            <w:r w:rsidR="00E60D60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00685DE3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termin pomiaru,</w:t>
            </w:r>
            <w:r w:rsidR="00E60D60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763FD158" w14:textId="2FCA5695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264F07" w:rsidRPr="00FC247B" w14:paraId="5731AA7C" w14:textId="77777777" w:rsidTr="005F236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D48" w14:textId="77777777" w:rsidR="00264F07" w:rsidRPr="00E034C4" w:rsidRDefault="00264F07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F05" w14:textId="5220F9CB" w:rsidR="00264F07" w:rsidRPr="00E034C4" w:rsidRDefault="00264F07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Liczba osób, które uzyskały kwalifikacje po opuszczeniu programu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091" w14:textId="77777777" w:rsidR="00264F07" w:rsidRPr="00E034C4" w:rsidRDefault="00264F07" w:rsidP="00771740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330B1D64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 się osoby, które otrzymały wsparcie EFS+ i uzyskały kwalifikacje lub kompetencje po opuszczeniu projektu.</w:t>
            </w:r>
          </w:p>
          <w:p w14:paraId="4C7362C3" w14:textId="36E81FBD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Kwalifikacje to określony zestaw efektów uczenia się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zakresie wiedzy, umiejętności oraz kompetencji społecznych nabytych w drodze edukacji formalnej, edukacji </w:t>
            </w:r>
            <w:proofErr w:type="spellStart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pozaformalnej</w:t>
            </w:r>
            <w:proofErr w:type="spellEnd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certyfikowania.</w:t>
            </w:r>
          </w:p>
          <w:p w14:paraId="01A0C017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Kwalifikacje mogą być nadawane przez:</w:t>
            </w:r>
          </w:p>
          <w:p w14:paraId="0EF5DF64" w14:textId="2DF4CA59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realizacji procesów walidacji i certyfikowania zgodnie z ustawą z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dnia 22</w:t>
            </w:r>
            <w:r w:rsidR="00562AF6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grudnia 2015 r. o Zintegrowanym Systemie Kwalifikacji,</w:t>
            </w:r>
          </w:p>
          <w:p w14:paraId="0987B92D" w14:textId="624176CB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realizacji procesów walidacji i certyfikowania na mocy innych przepisów prawa,</w:t>
            </w:r>
          </w:p>
          <w:p w14:paraId="36D7BB04" w14:textId="6EB32894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wydawania dokumentów potwierdzających uzyskanie kwalifikacji, w tym w zawodzie,</w:t>
            </w:r>
          </w:p>
          <w:p w14:paraId="0D2E6B79" w14:textId="32FA0989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organy władz publicznych lub samorządów zawodowych, uprawnione do wydawania dokumentów potwierdzających kwalifikację na podstawie ustawy lub rozporządzenia.</w:t>
            </w:r>
          </w:p>
          <w:p w14:paraId="48DDC90A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 kwalifikacjami włączonymi do Zintegrowanego Systemu Kwalifikacji, można wskazać przykłady innych kwalifikacji, które mają znaczenie w określonych środowiskach działalności społecznej lub zawodowej oraz mają stworzony własny system walidacji i certyfikowania. Ponadto, pomimo braku regulacji ze strony państwa polskiego, kwalifikacjami są również certyfikaty, dla których wypracowano już system walidacji i certyfikowania efektów uczenia się na poziomie międzynarodowym.</w:t>
            </w:r>
          </w:p>
          <w:p w14:paraId="7F76546E" w14:textId="5B8CE4D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wliczane są również osoby, które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wyniku realizacji projektu nabyły kompetencje, tj. wyodrębnione zestawy efektów uczenia się / 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7991EAF5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Fakt nabycia kompetencji jest weryfikowany w ramach następujących etapów:</w:t>
            </w:r>
          </w:p>
          <w:p w14:paraId="6DEFA187" w14:textId="19F01724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ETAP I – Zakres – zdefiniowanie w ramach wniosku o dofinansowanie (w przypadku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projektów) lub usługi (w przypadku Podmiotowego Systemu Finansowania) grupy docelowej do objęcia wsparciem oraz zakresu tematycznego wsparcia, który będzie poddany ocenie,</w:t>
            </w:r>
          </w:p>
          <w:p w14:paraId="1D14A0DF" w14:textId="40FA93F9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ETAP II – Wzorzec – określony przed rozpoczęciem form wsparcia i zrealizowany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projekcie/usłudze standard wymagań, tj. efektów uczenia się, które osiągną uczestnicy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wyniku przeprowadzonych działań (wraz z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informacjami o kryteriach i metodach weryfikacji tych efektów). Sposób (miejsce) definiowania informacji wymaganych w etapie II powinien zostać określony przez instytucję organizującą konkurs/przeprowadzającą nabór projektów,</w:t>
            </w:r>
          </w:p>
          <w:p w14:paraId="3B6C42FC" w14:textId="364F113B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ETAP III – Ocena – przeprowadzenie weryfikacji na podstawie kryteriów opisanych we wzorcu (etap II) po zakończeniu wsparcia udzielonego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kształcenia),</w:t>
            </w:r>
          </w:p>
          <w:p w14:paraId="43528B53" w14:textId="1455ED6E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ETAP IV – Porównanie – porównanie uzyskanych wyników etapu III (ocena) z przyjętymi wymaganiami (określonymi na etapie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II efektami uczenia się) po zakończeniu wsparcia udzielanego danej osobie. Nabycie kompetencji potwierdzone jest uzyskaniem dokumentu zawierającego wyszczególnione efekty uczenia się odnoszące się do nabytej kompetencji.</w:t>
            </w:r>
          </w:p>
          <w:p w14:paraId="50B7B775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Przez efekty uczenia się należy rozumieć wiedzę, umiejętności oraz kompetencje społeczne nabyte w edukacji formalnej, edukacji </w:t>
            </w:r>
            <w:proofErr w:type="spellStart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pozaformalnej</w:t>
            </w:r>
            <w:proofErr w:type="spellEnd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lub poprzez uczenie się nieformalne, zgodne z ustalonymi dla danej kwalifikacji lub kompetencji wymaganiami.</w:t>
            </w:r>
          </w:p>
          <w:p w14:paraId="3305E835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Wykazywać należy wyłącznie kwalifikacje lub kompetencje osiągnięte w wyniku udziału w projekcie EFS+. Powinny one być wykazywane tylko raz dla uczestnika/projektu.</w:t>
            </w:r>
          </w:p>
          <w:p w14:paraId="04AA17E4" w14:textId="6ED8248F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należy wliczać jedynie osoby, które uzyskały kwalifikacje /kompetencje w trakcie lub bezpośrednio po zakończeniu udziału w projekcie, tj. w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ciągu czterech tygodni, które minęły od momentu zakończenia udziału w projekcie.</w:t>
            </w:r>
          </w:p>
          <w:p w14:paraId="0C63491E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Jeżeli okres oczekiwania na wyniki walidacji/certyfikacji jest dłuższy niż cztery tygodnie od zakończenia udziału w projekcie, ale egzamin odbył się w trakcie tych czterech tygodni, wówczas można uwzględnić osoby we wskaźniku (po otrzymaniu wyników). We wskaźniku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należy uwzględnić jednak tylko te osoby, które otrzymały wyniki do czasu ostatecznego rozliczenia projektu.</w:t>
            </w:r>
          </w:p>
          <w:p w14:paraId="57F8BBB8" w14:textId="08538DF4" w:rsidR="00264F07" w:rsidRPr="00E034C4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Dodatkowe informacje na temat monitorowania uzyskiwania kwalifikacji i kompetencji w ramach projektów współfinansowanych z EFS+ zawarte są w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załączniku nr 2 do Wytycznych w zakresie monitorowania postępu rzeczowego realizacji programów operacyjnych na lata 2021-2027.</w:t>
            </w:r>
          </w:p>
          <w:p w14:paraId="7C46680B" w14:textId="77777777" w:rsidR="00264F07" w:rsidRPr="00E034C4" w:rsidRDefault="00264F07" w:rsidP="00771740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341264E9" w14:textId="77777777" w:rsidR="00264F07" w:rsidRPr="00E034C4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mierzony do 4 tygodni od zakończenia udziału w projekcie.</w:t>
            </w:r>
          </w:p>
          <w:p w14:paraId="40B5FC50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09D4F59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certyfikaty, </w:t>
            </w:r>
          </w:p>
          <w:p w14:paraId="4DF9CB58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dyplomy, </w:t>
            </w:r>
          </w:p>
          <w:p w14:paraId="02FAC9C9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świadectwa ukończenia szkoły, </w:t>
            </w:r>
          </w:p>
          <w:p w14:paraId="6A1BDD30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wyniki egzaminów, </w:t>
            </w:r>
          </w:p>
          <w:p w14:paraId="4A016AFB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zaświadczenia potwierdzające uzyskanie kwalifikacji wydane przez organ uprawniony do formalnego potwierdzenia kwalifikacji, </w:t>
            </w:r>
          </w:p>
          <w:p w14:paraId="33720948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listy sprawdzające do weryfikacji kwalifikacji/kompetencji,</w:t>
            </w:r>
          </w:p>
          <w:p w14:paraId="5FAEFD20" w14:textId="38DAF0CA" w:rsidR="00264F07" w:rsidRPr="00E034C4" w:rsidRDefault="00264F07" w:rsidP="00721612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480" w:line="360" w:lineRule="auto"/>
              <w:ind w:left="714" w:hanging="357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 xml:space="preserve">ewentualnie ankieta lub informacje pozyskane od uczestnika projektu (pod warunkiem, że nie jest to jedyne źródło). </w:t>
            </w:r>
          </w:p>
        </w:tc>
      </w:tr>
      <w:tr w:rsidR="00264F07" w:rsidRPr="00FC247B" w14:paraId="5250BAE8" w14:textId="77777777" w:rsidTr="005F2366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C89" w14:textId="77777777" w:rsidR="00264F07" w:rsidRPr="00FC247B" w:rsidRDefault="00264F07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66B" w14:textId="4D177418" w:rsidR="00264F07" w:rsidRPr="00FC247B" w:rsidRDefault="00264F07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8506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Liczba osób, których sytuacja społeczna uległa poprawie po opuszczeniu programu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980" w14:textId="77777777" w:rsidR="00264F07" w:rsidRPr="00771740" w:rsidRDefault="00264F07" w:rsidP="00771740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77174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49AECEC5" w14:textId="77777777" w:rsidR="00264F07" w:rsidRPr="00FC247B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sytuacji społecznej oznacza osiągnięcie min. jeden z poniższych efektów:</w:t>
            </w:r>
          </w:p>
          <w:p w14:paraId="523F290B" w14:textId="1E0DB31B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rozpoczęcie nauki; </w:t>
            </w:r>
          </w:p>
          <w:p w14:paraId="5C165DCA" w14:textId="28ECBBFA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wzmocnienie motywacji do pracy po projekcie;</w:t>
            </w:r>
          </w:p>
          <w:p w14:paraId="61190392" w14:textId="634A988E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17AAD52D" w14:textId="3955EAD1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0FC0F0B9" w14:textId="2BEB7395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podjęcie wolontariatu; </w:t>
            </w:r>
          </w:p>
          <w:p w14:paraId="77DFA6B8" w14:textId="04653CE0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stanu zdrowia;</w:t>
            </w:r>
          </w:p>
          <w:p w14:paraId="5A0BE5EA" w14:textId="35A94277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ograniczenie nałogów;</w:t>
            </w:r>
          </w:p>
          <w:p w14:paraId="158032A1" w14:textId="79C47F04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7222FE30" w14:textId="43B3B33D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ten odnosi się do wskaźnika produktu Liczba osób niezatrudnionych objętych wsparciem w programie.</w:t>
            </w:r>
          </w:p>
          <w:p w14:paraId="437E5E04" w14:textId="77777777" w:rsidR="00264F07" w:rsidRPr="00771740" w:rsidRDefault="00264F07" w:rsidP="00771740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61E98C8D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mierzony do 4 tygodni od zakończenia udziału w projekcie.</w:t>
            </w:r>
          </w:p>
          <w:p w14:paraId="57C1F9E7" w14:textId="77777777" w:rsidR="00264F07" w:rsidRPr="00771740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479CF659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zaświadczenie o podjęciu nauki, </w:t>
            </w:r>
          </w:p>
          <w:p w14:paraId="6BA38F98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opinia pracownika socjalnego, psychologa, pedagoga, terapeuty, </w:t>
            </w:r>
          </w:p>
          <w:p w14:paraId="7CC89D32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zaświadczenie o podjęciu/ ukończeniu terapii uzależnień, </w:t>
            </w:r>
          </w:p>
          <w:p w14:paraId="34623642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zaświadczenia o podjęciu wolontariatu, </w:t>
            </w:r>
          </w:p>
          <w:p w14:paraId="36C85A65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wywiady psychologiczne,</w:t>
            </w:r>
          </w:p>
          <w:p w14:paraId="5F4AC411" w14:textId="3F40950E" w:rsidR="00264F07" w:rsidRPr="00FC247B" w:rsidRDefault="00264F07" w:rsidP="00660E68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480" w:line="360" w:lineRule="auto"/>
              <w:ind w:left="358" w:hanging="284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ankiety </w:t>
            </w:r>
            <w:proofErr w:type="spellStart"/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pre</w:t>
            </w:r>
            <w:proofErr w:type="spellEnd"/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i post.</w:t>
            </w:r>
          </w:p>
        </w:tc>
      </w:tr>
      <w:tr w:rsidR="0084161F" w:rsidRPr="00FC247B" w14:paraId="2641BECC" w14:textId="77777777" w:rsidTr="00DA5BCB">
        <w:trPr>
          <w:trHeight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3FDC" w14:textId="1F0EC270" w:rsidR="0084161F" w:rsidRPr="00FC247B" w:rsidRDefault="00DD3555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  <w:r w:rsidR="0084161F"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475" w14:textId="29CD3670" w:rsidR="0084161F" w:rsidRPr="00FC247B" w:rsidRDefault="0084161F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Liczba osób pracujących, łącznie z prowadzącymi działalność na własny rachunek, po opuszczeniu programu</w:t>
            </w:r>
            <w:r w:rsidR="006775F3"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205" w14:textId="77777777" w:rsidR="00264F07" w:rsidRPr="00771740" w:rsidRDefault="00264F07" w:rsidP="00771740">
            <w:pPr>
              <w:spacing w:before="120"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77174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7F6C121C" w14:textId="77777777" w:rsidR="00264F07" w:rsidRPr="00FC247B" w:rsidRDefault="00264F07" w:rsidP="00771740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 się osoby bezrobotne lub bierne zawodowo w momencie przystępowania do projektu, które po uzyskaniu wsparcia EFS+ podjęły zatrudnienie (łącznie z prowadzącymi działalność na własny rachunek) i pozostają zatrudnione bezpośrednio po opuszczeniu projektu, tj. do czterech tygodni od zakończenia udziału w projekcie.</w:t>
            </w:r>
          </w:p>
          <w:p w14:paraId="6FFFB3FB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Wskaźnik należy rozumieć jako zmianę statusu na rynku pracy po opuszczeniu programu, w stosunku do sytuacji w momencie przystąpienia do interwencji EFS+ (uczestnik bezrobotny lub bierny zawodowo w chwili wejścia do programu EFS+, a w ciągu czterech tygodni po opuszczeniu projektu – osoba pracująca). </w:t>
            </w:r>
          </w:p>
          <w:p w14:paraId="3FA88F1B" w14:textId="77777777" w:rsidR="00264F07" w:rsidRPr="00771740" w:rsidRDefault="00264F07" w:rsidP="00771740">
            <w:pPr>
              <w:spacing w:before="120"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4086E071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Wskaźnik mierzony do 4 tygodni od zakończenia udziału w projekcie.</w:t>
            </w:r>
          </w:p>
          <w:p w14:paraId="115D1C88" w14:textId="77777777" w:rsidR="00264F07" w:rsidRPr="00771740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C1C39D7" w14:textId="77777777" w:rsidR="00264F07" w:rsidRPr="00FC247B" w:rsidRDefault="00264F07" w:rsidP="00794871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wpis do CEIDG, </w:t>
            </w:r>
          </w:p>
          <w:p w14:paraId="21E3BBEF" w14:textId="77777777" w:rsidR="00264F07" w:rsidRPr="00FC247B" w:rsidRDefault="00264F07" w:rsidP="00794871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umowy o pracę, </w:t>
            </w:r>
          </w:p>
          <w:p w14:paraId="056246C6" w14:textId="38AD7699" w:rsidR="0084161F" w:rsidRPr="00FC247B" w:rsidRDefault="00264F07" w:rsidP="00660E6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umowy cywilnoprawne.</w:t>
            </w:r>
          </w:p>
        </w:tc>
      </w:tr>
    </w:tbl>
    <w:p w14:paraId="434159AC" w14:textId="19A8C6AB" w:rsidR="0084161F" w:rsidRPr="00FC247B" w:rsidRDefault="006C513D" w:rsidP="00DC7394">
      <w:pPr>
        <w:pStyle w:val="Nagwek2"/>
        <w:numPr>
          <w:ilvl w:val="0"/>
          <w:numId w:val="0"/>
        </w:numPr>
        <w:spacing w:before="840"/>
      </w:pPr>
      <w:bookmarkStart w:id="14" w:name="_Toc159587801"/>
      <w:bookmarkStart w:id="15" w:name="_Toc161231796"/>
      <w:bookmarkStart w:id="16" w:name="_Toc161231885"/>
      <w:bookmarkStart w:id="17" w:name="_Toc205365428"/>
      <w:bookmarkStart w:id="18" w:name="_Toc206575405"/>
      <w:r w:rsidRPr="00FC247B">
        <w:lastRenderedPageBreak/>
        <w:t>I</w:t>
      </w:r>
      <w:r w:rsidR="0084161F" w:rsidRPr="00FC247B">
        <w:t>nne wspólne wskaźniki produktu dla EFS+</w:t>
      </w:r>
      <w:bookmarkStart w:id="19" w:name="_Hlk136853416"/>
      <w:bookmarkEnd w:id="14"/>
      <w:bookmarkEnd w:id="15"/>
      <w:bookmarkEnd w:id="16"/>
      <w:bookmarkEnd w:id="17"/>
      <w:bookmarkEnd w:id="18"/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84161F" w:rsidRPr="00FC247B" w14:paraId="752767FE" w14:textId="77777777" w:rsidTr="00F20287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718" w14:textId="77777777" w:rsidR="0084161F" w:rsidRPr="00AB64D7" w:rsidRDefault="0084161F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BA6" w14:textId="77777777" w:rsidR="0084161F" w:rsidRPr="00AB64D7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6714" w14:textId="31A476FD" w:rsidR="0084161F" w:rsidRPr="00AB64D7" w:rsidRDefault="0084161F" w:rsidP="00794871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</w:t>
            </w:r>
            <w:r w:rsidR="00E60D60"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, 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84161F" w:rsidRPr="00FC247B" w14:paraId="2D90153A" w14:textId="77777777" w:rsidTr="009A1C24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3B0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683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3BC16CE8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144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DEFINICJA WSKAŹNIKA:</w:t>
            </w:r>
          </w:p>
          <w:p w14:paraId="660586C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7D0F9E2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5B328080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3B789BF9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D046165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4C193389" w14:textId="32ED93D9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orzeczenie o niepełnosprawności lub orzeczenie o</w:t>
            </w:r>
            <w:r w:rsidR="00185D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stopniu niepełnosprawności,</w:t>
            </w:r>
          </w:p>
          <w:p w14:paraId="7DDAF26C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orzeczenie o potrzebie kształcenia specjalnego wydane ze względu na dany rodzaj niepełnosprawności,</w:t>
            </w:r>
          </w:p>
          <w:p w14:paraId="53930967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orzeczenie o potrzebie zajęć rewalidacyjno-wychowawczych,</w:t>
            </w:r>
          </w:p>
          <w:p w14:paraId="4ADC8B1C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orzeczenie ZUS,</w:t>
            </w:r>
          </w:p>
          <w:p w14:paraId="7E3AB71F" w14:textId="0B1031CA" w:rsidR="0084161F" w:rsidRPr="00FC247B" w:rsidRDefault="00264F07" w:rsidP="00660E68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480" w:line="360" w:lineRule="auto"/>
              <w:ind w:left="499" w:hanging="425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7A451B85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A61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993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krajów trzecich objętych wsparciem w programie </w:t>
            </w:r>
          </w:p>
          <w:p w14:paraId="28FF416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6A5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76DCE63D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1379AB3F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DAB57BE" w14:textId="016A710A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7151F547" w14:textId="439CE090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 w:rsidR="00185D6E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703B9C27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39E26BA5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3E486CF0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dokument podróży i zezwolenie na pobyt czasowy (karta pobytu),</w:t>
            </w:r>
          </w:p>
          <w:p w14:paraId="7B87FE6A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2B38106F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3BB3C2CE" w14:textId="6BE816AF" w:rsidR="00264F07" w:rsidRPr="00FC247B" w:rsidRDefault="00264F07" w:rsidP="00BD02B3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48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0F4A1B55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07B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F9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</w:p>
          <w:p w14:paraId="2E9B723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9C8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04D96602" w14:textId="77777777" w:rsidR="00264F07" w:rsidRPr="00FC247B" w:rsidRDefault="00264F07" w:rsidP="0096246E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232AFE9F" w14:textId="77777777" w:rsidR="00264F07" w:rsidRPr="00FC247B" w:rsidRDefault="00264F07" w:rsidP="0096246E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- każda osoba, która nie posiada polskiego obywatelstwa, bez względu na fakt posiadania lub nie obywatelstwa (obywatelstw) innych krajów. </w:t>
            </w:r>
          </w:p>
          <w:p w14:paraId="4376CD76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3FB50E72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FF7F871" w14:textId="77777777" w:rsidR="00264F07" w:rsidRPr="00FC247B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0702D667" w14:textId="1CEFC343" w:rsidR="00264F07" w:rsidRPr="00FC247B" w:rsidRDefault="00264F07" w:rsidP="00755978">
            <w:pPr>
              <w:spacing w:after="7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Za rozpoczęcie udziału w projekcie co do zasady uznaje się przystąpienie do pierwszej formy wsparcia w</w:t>
            </w:r>
            <w:r w:rsidR="00185D6E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12E7EE9C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66B98B32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1DE3AA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50B3DD2E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1F390142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2506C1EB" w14:textId="69A2F7D2" w:rsidR="00264F07" w:rsidRPr="00FC247B" w:rsidRDefault="00264F07" w:rsidP="00660E68">
            <w:pPr>
              <w:pStyle w:val="Akapitzlist"/>
              <w:numPr>
                <w:ilvl w:val="0"/>
                <w:numId w:val="12"/>
              </w:numPr>
              <w:spacing w:before="120" w:after="48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264F07" w:rsidRPr="00FC247B" w14:paraId="49ED496D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FE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6D4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61D5F8E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935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1C912575" w14:textId="77777777" w:rsidR="00264F07" w:rsidRPr="00FC247B" w:rsidRDefault="00264F07" w:rsidP="0096246E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należące do mniejszości narodowych i etnicznych biorące udział w projektach EFS+.</w:t>
            </w:r>
          </w:p>
          <w:p w14:paraId="0756ACC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14:paraId="232E4B3F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TERMIN POMIARU WSKAŹNIKA:</w:t>
            </w:r>
          </w:p>
          <w:p w14:paraId="42096F4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7EFEC3E4" w14:textId="0C23D70C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 w:rsidR="00185D6E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0EADFE83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409A4A8" w14:textId="77777777" w:rsidR="00264F07" w:rsidRPr="00FC247B" w:rsidRDefault="00264F07" w:rsidP="0079487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40FE9C4B" w14:textId="77777777" w:rsidR="00264F07" w:rsidRPr="00FC247B" w:rsidRDefault="00264F07" w:rsidP="0079487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3437560F" w14:textId="3B726A8C" w:rsidR="00264F07" w:rsidRPr="00FC247B" w:rsidRDefault="00264F07" w:rsidP="00BD02B3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1CDAA2AA" w14:textId="77777777" w:rsidTr="009A1C2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B7B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233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3BD9CA89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BAE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675859EA" w14:textId="19D3BFE0" w:rsidR="00264F07" w:rsidRPr="00FC247B" w:rsidRDefault="00264F07" w:rsidP="0096246E">
            <w:pPr>
              <w:tabs>
                <w:tab w:val="left" w:pos="3878"/>
              </w:tabs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mieszkań.</w:t>
            </w:r>
          </w:p>
          <w:p w14:paraId="437E5FB1" w14:textId="36E93B3A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są w kryzysie bezdomności lub mieszkają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nieodpowiednich i niebezpiecznych warunkach.</w:t>
            </w:r>
          </w:p>
          <w:p w14:paraId="6229E28A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7BE4AEC8" w14:textId="77777777" w:rsidR="00264F07" w:rsidRPr="00FC247B" w:rsidRDefault="00264F07" w:rsidP="0096246E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F122904" w14:textId="7891A147" w:rsidR="00264F07" w:rsidRPr="00FC247B" w:rsidRDefault="00264F07" w:rsidP="0096246E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Za rozpoczęcie udziału w projekcie co do zasady uznaje się przystąpienie do pierwszej formy wsparcia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46BC49C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0666002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327DFFF9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26D1C5BB" w14:textId="4046FE5F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kryzysie bezdomności,</w:t>
            </w:r>
          </w:p>
          <w:p w14:paraId="589B5B58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48526ADE" w14:textId="7916F176" w:rsidR="00264F07" w:rsidRPr="00FC247B" w:rsidRDefault="00264F07" w:rsidP="00660E68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180877D2" w14:textId="77777777" w:rsidTr="009A1C2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956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6DA" w14:textId="77777777" w:rsidR="00264F07" w:rsidRPr="00660E68" w:rsidRDefault="00264F07" w:rsidP="00660E68">
            <w:pPr>
              <w:tabs>
                <w:tab w:val="left" w:pos="3878"/>
              </w:tabs>
              <w:suppressAutoHyphens/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4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obiektów dostosowanych do potrzeb osób z </w:t>
            </w:r>
            <w:r w:rsidRPr="00660E68">
              <w:rPr>
                <w:rFonts w:ascii="Arial" w:eastAsia="Calibri" w:hAnsi="Arial" w:cs="Arial"/>
                <w:color w:val="000000"/>
                <w:spacing w:val="-4"/>
                <w:sz w:val="24"/>
                <w:szCs w:val="24"/>
              </w:rPr>
              <w:t xml:space="preserve">niepełnosprawnościami </w:t>
            </w:r>
          </w:p>
          <w:p w14:paraId="36801BEC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600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08DAC9D5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4C7D9CF6" w14:textId="59344000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Jako obiekty należy rozumieć konstrukcje połączone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gruntem w sposób trwały, wykonane z materiałów budowlanych i elementów składowych, będące wynikiem prac budowlanych (wg. def. PKOB). </w:t>
            </w:r>
          </w:p>
          <w:p w14:paraId="09FB662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Należy podać liczbę obiektów, a nie sprzętów, urządzeń itp., w które obiekty zaopatrzono. Jeśli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instytucja, zakład itp. składa się z kilku obiektów, należy zliczyć wszystkie, które dostosowano do potrzeb osób z niepełnosprawnościami. </w:t>
            </w:r>
          </w:p>
          <w:p w14:paraId="0C89D4E3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EB8B43A" w14:textId="35C40E39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 momencie rozliczenia wydatku związanego z</w:t>
            </w:r>
            <w:r w:rsidR="00C424EF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wyposażeniem obiektów w rozwiązania służące osobom z niepełnosprawnościami w ramach danego projektu.</w:t>
            </w:r>
          </w:p>
          <w:p w14:paraId="2EE6CB8B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671B6F5B" w14:textId="77777777" w:rsidR="00264F07" w:rsidRPr="00FC247B" w:rsidRDefault="00264F07" w:rsidP="0079487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faktura potwierdzające poniesienie wydatków,</w:t>
            </w:r>
          </w:p>
          <w:p w14:paraId="228BEA6D" w14:textId="77777777" w:rsidR="00264F07" w:rsidRPr="00FC247B" w:rsidRDefault="00264F07" w:rsidP="0079487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umowa z wykonawcą, </w:t>
            </w:r>
          </w:p>
          <w:p w14:paraId="16355B9E" w14:textId="6CAD0E71" w:rsidR="00264F07" w:rsidRPr="00FC247B" w:rsidRDefault="00264F07" w:rsidP="00660E68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protokół odbioru.</w:t>
            </w:r>
          </w:p>
        </w:tc>
      </w:tr>
      <w:tr w:rsidR="00264F07" w:rsidRPr="00FC247B" w14:paraId="56AF1D9A" w14:textId="77777777" w:rsidTr="009A1C24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85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C28" w14:textId="77777777" w:rsidR="00264F07" w:rsidRPr="00660E68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Liczba projektów, w których sfinansowano koszty racjonalnych usprawnień dla osób z </w:t>
            </w:r>
            <w:r w:rsidRPr="00660E68">
              <w:rPr>
                <w:rFonts w:ascii="Arial" w:eastAsia="Calibri" w:hAnsi="Arial" w:cs="Arial"/>
                <w:spacing w:val="-4"/>
                <w:sz w:val="24"/>
                <w:szCs w:val="24"/>
              </w:rPr>
              <w:t>niepełnosprawnościami</w:t>
            </w:r>
          </w:p>
          <w:p w14:paraId="78F7A07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372D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A88FF7" w14:textId="5B6FDAF1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Racjonalne usprawnienie oznacza konieczne i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odpowiednie zmiany oraz dostosowania, nie nakładające nieproporcjonalnego lub nadmiernego obciążenia, rozpatrywane osobno dla każdego konkretnego przypadku, w celu zapewnienia osobom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niepełnosprawnościami możliwości korzystania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wszelkich praw człowieka i podstawowych wolności oraz ich wykonywania na zasadzie równości z innymi osobami.</w:t>
            </w:r>
          </w:p>
          <w:p w14:paraId="61A7CFAB" w14:textId="44E677EA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infrastruktury komputerowej np. programy powiększające, mówiące, drukarki materiałów w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alfabecie Braille'a), osoby asystujące. </w:t>
            </w:r>
          </w:p>
          <w:p w14:paraId="7DD6C442" w14:textId="7E8885A2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5A58FE">
              <w:rPr>
                <w:rFonts w:ascii="Arial" w:eastAsia="Calibri" w:hAnsi="Arial" w:cs="Arial"/>
                <w:spacing w:val="-2"/>
                <w:sz w:val="24"/>
                <w:szCs w:val="24"/>
              </w:rPr>
              <w:t>Na poziomie projektu wskaźnik może przyjmować maksymalną wartość 1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- co oznacza jeden projekt, w</w:t>
            </w:r>
            <w:r w:rsidR="00185D6E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333422D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TERMIN POMIARU WSKAŹNIKA:</w:t>
            </w:r>
          </w:p>
          <w:p w14:paraId="72289C17" w14:textId="0EF60054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Wskaźnik mierzony jest w momencie rozliczenia wydatku związanego z racjonalnymi usprawnieniami w ramach danego projektu. </w:t>
            </w:r>
          </w:p>
          <w:p w14:paraId="1AF91B57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0B4E482" w14:textId="619A8B2E" w:rsidR="00264F07" w:rsidRPr="00FC247B" w:rsidRDefault="00264F07" w:rsidP="00794871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360" w:lineRule="auto"/>
              <w:ind w:left="425" w:hanging="425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18C0FC70" w14:textId="77777777" w:rsidR="00BD02B3" w:rsidRDefault="00BD02B3" w:rsidP="00BD02B3">
      <w:pPr>
        <w:pStyle w:val="Nagwek2"/>
        <w:numPr>
          <w:ilvl w:val="0"/>
          <w:numId w:val="0"/>
        </w:numPr>
        <w:ind w:left="360"/>
        <w:rPr>
          <w:highlight w:val="lightGray"/>
        </w:rPr>
      </w:pPr>
      <w:bookmarkStart w:id="20" w:name="_Toc161231797"/>
      <w:bookmarkStart w:id="21" w:name="_Toc161231886"/>
      <w:bookmarkStart w:id="22" w:name="_Toc205365429"/>
      <w:bookmarkStart w:id="23" w:name="_Toc206575406"/>
      <w:bookmarkEnd w:id="19"/>
    </w:p>
    <w:p w14:paraId="4449F357" w14:textId="77777777" w:rsidR="00BD02B3" w:rsidRDefault="00BD02B3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32631B2E" w14:textId="3EA1125B" w:rsidR="005F3731" w:rsidRPr="00556876" w:rsidRDefault="005F3731" w:rsidP="00DC7394">
      <w:pPr>
        <w:pStyle w:val="Nagwek2"/>
        <w:numPr>
          <w:ilvl w:val="0"/>
          <w:numId w:val="0"/>
        </w:numPr>
        <w:spacing w:before="840"/>
      </w:pPr>
      <w:r w:rsidRPr="00556876">
        <w:lastRenderedPageBreak/>
        <w:t>Dodatkowy wskaźnik produktu</w:t>
      </w:r>
      <w:bookmarkEnd w:id="20"/>
      <w:bookmarkEnd w:id="21"/>
      <w:bookmarkEnd w:id="22"/>
      <w:bookmarkEnd w:id="23"/>
    </w:p>
    <w:p w14:paraId="1DF386D1" w14:textId="34572B18" w:rsidR="00621336" w:rsidRPr="00FC247B" w:rsidRDefault="00264F07" w:rsidP="005A58FE">
      <w:pPr>
        <w:autoSpaceDE w:val="0"/>
        <w:autoSpaceDN w:val="0"/>
        <w:adjustRightInd w:val="0"/>
        <w:spacing w:beforeLines="60" w:before="144" w:afterLines="150" w:after="360" w:line="360" w:lineRule="auto"/>
        <w:rPr>
          <w:rFonts w:ascii="Arial" w:hAnsi="Arial" w:cs="Arial"/>
          <w:spacing w:val="-2"/>
          <w:sz w:val="24"/>
          <w:szCs w:val="24"/>
        </w:rPr>
      </w:pPr>
      <w:r w:rsidRPr="00FC247B">
        <w:rPr>
          <w:rFonts w:ascii="Arial" w:hAnsi="Arial" w:cs="Arial"/>
          <w:spacing w:val="-2"/>
          <w:sz w:val="24"/>
          <w:szCs w:val="24"/>
        </w:rPr>
        <w:t>W ramach naboru obowiązuje następujący dodatkowy wskaźnik produktu</w:t>
      </w:r>
      <w:r w:rsidR="00AA2633" w:rsidRPr="00FC247B">
        <w:rPr>
          <w:rFonts w:ascii="Arial" w:hAnsi="Arial" w:cs="Arial"/>
          <w:spacing w:val="-2"/>
          <w:sz w:val="24"/>
          <w:szCs w:val="24"/>
        </w:rPr>
        <w:t>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AA2633" w:rsidRPr="00FC247B" w14:paraId="10DA2367" w14:textId="77777777" w:rsidTr="005F2366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B406" w14:textId="77777777" w:rsidR="00AA2633" w:rsidRPr="00AB64D7" w:rsidRDefault="00AA2633" w:rsidP="00AB64D7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37CD" w14:textId="77777777" w:rsidR="00AA2633" w:rsidRPr="00AB64D7" w:rsidRDefault="00AA2633" w:rsidP="00AB64D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71E" w14:textId="26805F19" w:rsidR="00AA2633" w:rsidRPr="00AB64D7" w:rsidRDefault="00AA2633" w:rsidP="00AB64D7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</w:t>
            </w:r>
            <w:r w:rsid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, 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AA2633" w:rsidRPr="00FC247B" w14:paraId="73153137" w14:textId="77777777" w:rsidTr="005F236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04E" w14:textId="77777777" w:rsidR="00AA2633" w:rsidRPr="00FC247B" w:rsidRDefault="00AA2633" w:rsidP="005F236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0AB" w14:textId="66469AF2" w:rsidR="00AA2633" w:rsidRPr="00FC247B" w:rsidRDefault="00AA2633" w:rsidP="005F236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Wartość wydatków kwalifikowalnych przeznaczonych na realizację gwarancji dla młodzieży/PLN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FE1" w14:textId="77777777" w:rsidR="00264F07" w:rsidRPr="0096246E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DEFINICJA WSKAŹNIKA:</w:t>
            </w:r>
          </w:p>
          <w:p w14:paraId="2A041A58" w14:textId="77777777" w:rsidR="00264F07" w:rsidRPr="00FC247B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  <w:u w:val="single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We wskaźniku należy monitorować wydatki przeznaczone na wsparcie osób młodych wpisujące się w gwarancje dla młodzieży w następujący sposób:</w:t>
            </w:r>
          </w:p>
          <w:p w14:paraId="1D7CB313" w14:textId="7E0F267C" w:rsidR="00901F15" w:rsidRPr="00C104E6" w:rsidRDefault="00264F07" w:rsidP="005635D1">
            <w:pPr>
              <w:pStyle w:val="Akapitzlist"/>
              <w:numPr>
                <w:ilvl w:val="0"/>
                <w:numId w:val="45"/>
              </w:numPr>
              <w:spacing w:after="480" w:line="312" w:lineRule="auto"/>
              <w:ind w:left="214" w:hanging="21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755978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projektach w całości poświęconych wsparciu osób młodych we wskaźniku należy ujmować całość kosztów tych projektów (wydatki bezpośrednie i pośrednie)</w:t>
            </w:r>
            <w:r w:rsidR="00901F15" w:rsidRPr="00755978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;</w:t>
            </w:r>
          </w:p>
          <w:p w14:paraId="3BB57B9F" w14:textId="7EDCBB61" w:rsidR="00901F15" w:rsidRPr="00514987" w:rsidRDefault="00901F15" w:rsidP="005635D1">
            <w:pPr>
              <w:pStyle w:val="Akapitzlist"/>
              <w:numPr>
                <w:ilvl w:val="0"/>
                <w:numId w:val="45"/>
              </w:numPr>
              <w:spacing w:after="480" w:line="312" w:lineRule="auto"/>
              <w:ind w:left="215" w:hanging="215"/>
              <w:contextualSpacing w:val="0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514987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projektach w części skierowanych do osób młodych, we wskaźniku należy monitorować tylko koszty bezpośrednie przeznaczone na te działania;</w:t>
            </w:r>
          </w:p>
          <w:p w14:paraId="31D4F2BA" w14:textId="12233800" w:rsidR="00264F07" w:rsidRDefault="00901F15" w:rsidP="00755978">
            <w:pPr>
              <w:pStyle w:val="Akapitzlist"/>
              <w:spacing w:after="480" w:line="312" w:lineRule="auto"/>
              <w:ind w:left="214"/>
            </w:pPr>
            <w:r w:rsidRPr="00514987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obu przypadkach powinny być to całkowite koszty kwalifikowalne.</w:t>
            </w:r>
          </w:p>
          <w:p w14:paraId="19E87382" w14:textId="597ABFE7" w:rsidR="00256FB1" w:rsidRDefault="009843A9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J</w:t>
            </w:r>
            <w:r w:rsidR="002E7A6E"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eśli nie ma żadnych wydatków/zadań</w:t>
            </w:r>
            <w:r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, </w:t>
            </w:r>
            <w:r w:rsidR="002E7A6E"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które są przewidziane wyłącznie dla osób młodych tj. osób w wieku 18-29 lat, wówczas wartość docelową tego wskaźnika obliczamy według wzoru:</w:t>
            </w:r>
          </w:p>
          <w:p w14:paraId="6C93DF44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bezpośrednie*odsetek osób do 29 r.ż.</w:t>
            </w:r>
          </w:p>
          <w:p w14:paraId="62B7904E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  <w:u w:val="single"/>
              </w:rPr>
              <w:t>Przykład:</w:t>
            </w:r>
          </w:p>
          <w:p w14:paraId="72DA25AF" w14:textId="5520E073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Osoby w wieku 18-29 lat w projekcie stanowią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</w:t>
            </w:r>
            <w:r w:rsidR="0004514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grupy docelowej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. W związku z tym wskaźnik powinien być oszacowany na poziomie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 kosztów bezpośrednich projektu.</w:t>
            </w:r>
          </w:p>
          <w:p w14:paraId="3476F1F7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METODOLOGIA:</w:t>
            </w:r>
          </w:p>
          <w:p w14:paraId="5B742B0A" w14:textId="1ECF1E01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0A70A182" w14:textId="19314F86" w:rsidR="00256FB1" w:rsidRDefault="002E7A6E" w:rsidP="00755978">
            <w:pPr>
              <w:spacing w:after="60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Wartość wskaźnika: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*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= </w:t>
            </w:r>
            <w:r w:rsidR="00256FB1" w:rsidRPr="00755978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105 000,00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zł</w:t>
            </w:r>
          </w:p>
          <w:p w14:paraId="02A64F33" w14:textId="694F8C51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 przypadku kiedy wyodrębniono zadanie/wydatki na rzecz osób młodych, wówczas w celu wyliczenia wartości docelowej tego wskaźnika należy zastosować poniższą metodologię:</w:t>
            </w:r>
          </w:p>
          <w:p w14:paraId="416C715A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(wydatki bezpośrednie - koszty zadań/wydatków na rzecz osób młodych) * odsetek osób do 29 </w:t>
            </w:r>
            <w:proofErr w:type="spellStart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r.ż</w:t>
            </w:r>
            <w:proofErr w:type="spellEnd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+ koszty zadań/wydatków na rzecz osób młodych.</w:t>
            </w:r>
          </w:p>
          <w:p w14:paraId="734D1525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  <w:u w:val="single"/>
              </w:rPr>
              <w:t>Przykład:</w:t>
            </w:r>
          </w:p>
          <w:p w14:paraId="7654F4A5" w14:textId="3DA4CF7F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Osoby w wieku 18-29 lat w projekcie stanowią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</w:t>
            </w:r>
            <w:r w:rsidR="0004514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grupy docelowej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. W związku z tym wskaźnik został oszacowany na poziomie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 kosztów bezpośrednich projektu pomniejszonych o koszty zadań/wydatków dotyczących osób młodych + zadania dotyczące wyłącznie osób młodych (zad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nie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- szkol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enia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komputerowe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).</w:t>
            </w:r>
          </w:p>
          <w:p w14:paraId="71CF7295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METODOLOGIA:</w:t>
            </w:r>
          </w:p>
          <w:p w14:paraId="30685B11" w14:textId="7C5D3980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793E8AF1" w14:textId="2B319706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zad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anie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szkol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enia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komputerowe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- 2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28BFA025" w14:textId="21D11E8F" w:rsidR="002E7A6E" w:rsidRDefault="002E7A6E" w:rsidP="006C33E4">
            <w:pPr>
              <w:spacing w:after="48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Wartość wskaźnika: (7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00 000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0-2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0)*1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%+2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0=</w:t>
            </w:r>
            <w:r w:rsidR="00EA6043" w:rsidRPr="00755978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122 000,00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zł</w:t>
            </w:r>
          </w:p>
          <w:p w14:paraId="69335A75" w14:textId="77777777" w:rsidR="00E7679F" w:rsidRPr="00755978" w:rsidRDefault="00E7679F" w:rsidP="00E7679F">
            <w:pPr>
              <w:spacing w:after="480" w:line="312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55978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7A15BD23" w14:textId="722231F0" w:rsidR="00E7679F" w:rsidRPr="00FC247B" w:rsidRDefault="00E7679F" w:rsidP="00E7679F">
            <w:pPr>
              <w:spacing w:after="48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7679F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 momencie poniesienia wydatku.</w:t>
            </w:r>
          </w:p>
          <w:p w14:paraId="51709971" w14:textId="77777777" w:rsidR="00264F07" w:rsidRPr="0096246E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20979AAA" w14:textId="208742DA" w:rsidR="00AA2633" w:rsidRPr="00FC247B" w:rsidRDefault="00264F07" w:rsidP="00264F07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udokumentowane wydatki kwalifikowalne przedstawione we wniosku beneficjenta o</w:t>
            </w:r>
            <w:r w:rsidR="00C424EF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płatność.</w:t>
            </w:r>
          </w:p>
        </w:tc>
      </w:tr>
    </w:tbl>
    <w:p w14:paraId="0E766E2F" w14:textId="3A556BCF" w:rsidR="00AA2633" w:rsidRPr="00FC247B" w:rsidRDefault="00AA2633" w:rsidP="00E7679F">
      <w:pPr>
        <w:autoSpaceDE w:val="0"/>
        <w:autoSpaceDN w:val="0"/>
        <w:adjustRightInd w:val="0"/>
        <w:spacing w:before="60" w:after="60" w:line="360" w:lineRule="auto"/>
        <w:rPr>
          <w:rFonts w:ascii="Arial" w:hAnsi="Arial" w:cs="Arial"/>
          <w:spacing w:val="-2"/>
          <w:sz w:val="24"/>
          <w:szCs w:val="24"/>
        </w:rPr>
      </w:pPr>
    </w:p>
    <w:sectPr w:rsidR="00AA2633" w:rsidRPr="00FC247B" w:rsidSect="007F2BDF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4B6DD" w14:textId="77777777" w:rsidR="00CE4A5F" w:rsidRDefault="00CE4A5F" w:rsidP="00290C67">
      <w:pPr>
        <w:spacing w:after="0" w:line="240" w:lineRule="auto"/>
      </w:pPr>
      <w:r>
        <w:separator/>
      </w:r>
    </w:p>
  </w:endnote>
  <w:endnote w:type="continuationSeparator" w:id="0">
    <w:p w14:paraId="0F4FD128" w14:textId="77777777" w:rsidR="00CE4A5F" w:rsidRDefault="00CE4A5F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342D7461" w:rsidR="00B760E3" w:rsidRDefault="00B760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8D">
          <w:rPr>
            <w:noProof/>
          </w:rPr>
          <w:t>20</w:t>
        </w:r>
        <w:r>
          <w:fldChar w:fldCharType="end"/>
        </w:r>
      </w:p>
    </w:sdtContent>
  </w:sdt>
  <w:p w14:paraId="7767D99A" w14:textId="6329FC86" w:rsidR="00B760E3" w:rsidRDefault="00B76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E9B9" w14:textId="1EB9CFAD" w:rsidR="00B760E3" w:rsidRDefault="00B760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B760E3" w:rsidRPr="00E96582" w:rsidRDefault="00B760E3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B760E3" w:rsidRPr="00E96582" w:rsidRDefault="00B760E3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5493" w14:textId="77777777" w:rsidR="00CE4A5F" w:rsidRDefault="00CE4A5F" w:rsidP="00290C67">
      <w:pPr>
        <w:spacing w:after="0" w:line="240" w:lineRule="auto"/>
      </w:pPr>
      <w:r>
        <w:separator/>
      </w:r>
    </w:p>
  </w:footnote>
  <w:footnote w:type="continuationSeparator" w:id="0">
    <w:p w14:paraId="2749581E" w14:textId="77777777" w:rsidR="00CE4A5F" w:rsidRDefault="00CE4A5F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43E8" w14:textId="77777777" w:rsidR="00B760E3" w:rsidRDefault="00B76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18ACDEE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86" w:hanging="360"/>
      </w:pPr>
      <w:rPr>
        <w:rFonts w:cs="Arial" w:hint="default"/>
        <w:sz w:val="24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lang w:eastAsia="pl-PL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8C1D46"/>
    <w:multiLevelType w:val="multilevel"/>
    <w:tmpl w:val="D1CC120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FB3E58"/>
    <w:multiLevelType w:val="hybridMultilevel"/>
    <w:tmpl w:val="C92AF1D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1B36BEF"/>
    <w:multiLevelType w:val="hybridMultilevel"/>
    <w:tmpl w:val="F27E52C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3ED59AE"/>
    <w:multiLevelType w:val="hybridMultilevel"/>
    <w:tmpl w:val="5DEA6F80"/>
    <w:lvl w:ilvl="0" w:tplc="2CF6667C">
      <w:start w:val="7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8159EA"/>
    <w:multiLevelType w:val="multilevel"/>
    <w:tmpl w:val="5660FB40"/>
    <w:lvl w:ilvl="0">
      <w:start w:val="7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747B3"/>
    <w:multiLevelType w:val="hybridMultilevel"/>
    <w:tmpl w:val="E93A0056"/>
    <w:lvl w:ilvl="0" w:tplc="02F25784">
      <w:start w:val="1"/>
      <w:numFmt w:val="lowerLetter"/>
      <w:lvlText w:val="%1)"/>
      <w:lvlJc w:val="left"/>
      <w:pPr>
        <w:ind w:left="11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37667"/>
    <w:multiLevelType w:val="hybridMultilevel"/>
    <w:tmpl w:val="20C23C06"/>
    <w:lvl w:ilvl="0" w:tplc="2A4E726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774C9"/>
    <w:multiLevelType w:val="hybridMultilevel"/>
    <w:tmpl w:val="D48EF9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385E17"/>
    <w:multiLevelType w:val="hybridMultilevel"/>
    <w:tmpl w:val="155E3514"/>
    <w:lvl w:ilvl="0" w:tplc="C2E44B5A">
      <w:start w:val="2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1F6E76"/>
    <w:multiLevelType w:val="hybridMultilevel"/>
    <w:tmpl w:val="8FA2C004"/>
    <w:lvl w:ilvl="0" w:tplc="8C02BBC6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305A83"/>
    <w:multiLevelType w:val="hybridMultilevel"/>
    <w:tmpl w:val="5860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2F7B87"/>
    <w:multiLevelType w:val="hybridMultilevel"/>
    <w:tmpl w:val="8B4A4184"/>
    <w:lvl w:ilvl="0" w:tplc="D2048BC2">
      <w:start w:val="6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32A3F"/>
    <w:multiLevelType w:val="hybridMultilevel"/>
    <w:tmpl w:val="1C88E66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C04195"/>
    <w:multiLevelType w:val="hybridMultilevel"/>
    <w:tmpl w:val="447CA3E6"/>
    <w:lvl w:ilvl="0" w:tplc="1ED66EDA">
      <w:numFmt w:val="bullet"/>
      <w:lvlText w:val="•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1A3B0C75"/>
    <w:multiLevelType w:val="hybridMultilevel"/>
    <w:tmpl w:val="25B26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C17E3C"/>
    <w:multiLevelType w:val="hybridMultilevel"/>
    <w:tmpl w:val="0CC43A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D6A1145"/>
    <w:multiLevelType w:val="hybridMultilevel"/>
    <w:tmpl w:val="5AFCE802"/>
    <w:lvl w:ilvl="0" w:tplc="7EEE1056">
      <w:start w:val="3"/>
      <w:numFmt w:val="decimal"/>
      <w:lvlText w:val="%1)"/>
      <w:lvlJc w:val="left"/>
      <w:pPr>
        <w:ind w:left="2727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88038E"/>
    <w:multiLevelType w:val="hybridMultilevel"/>
    <w:tmpl w:val="142A099C"/>
    <w:lvl w:ilvl="0" w:tplc="509A96C2">
      <w:start w:val="2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89091B"/>
    <w:multiLevelType w:val="multilevel"/>
    <w:tmpl w:val="9560F54A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227E7F64"/>
    <w:multiLevelType w:val="hybridMultilevel"/>
    <w:tmpl w:val="1356412C"/>
    <w:lvl w:ilvl="0" w:tplc="8D64DB9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8D64DB90">
      <w:start w:val="1"/>
      <w:numFmt w:val="lowerLetter"/>
      <w:lvlText w:val="%3)"/>
      <w:lvlJc w:val="left"/>
      <w:pPr>
        <w:ind w:left="2727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28D3DB9"/>
    <w:multiLevelType w:val="hybridMultilevel"/>
    <w:tmpl w:val="0FD00C94"/>
    <w:lvl w:ilvl="0" w:tplc="45C28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AD3D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B8C5A2F"/>
    <w:multiLevelType w:val="hybridMultilevel"/>
    <w:tmpl w:val="F9BAFDAE"/>
    <w:lvl w:ilvl="0" w:tplc="D14E4D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B4D04"/>
    <w:multiLevelType w:val="hybridMultilevel"/>
    <w:tmpl w:val="0FD00C94"/>
    <w:lvl w:ilvl="0" w:tplc="45C28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AD3D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FD3835"/>
    <w:multiLevelType w:val="hybridMultilevel"/>
    <w:tmpl w:val="28F4A2DC"/>
    <w:lvl w:ilvl="0" w:tplc="F21A5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64D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5830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47" w15:restartNumberingAfterBreak="0">
    <w:nsid w:val="35776763"/>
    <w:multiLevelType w:val="hybridMultilevel"/>
    <w:tmpl w:val="1A1893C4"/>
    <w:lvl w:ilvl="0" w:tplc="6BBEB8A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2007" w:hanging="360"/>
      </w:pPr>
    </w:lvl>
    <w:lvl w:ilvl="2" w:tplc="04150005">
      <w:start w:val="1"/>
      <w:numFmt w:val="lowerLetter"/>
      <w:lvlText w:val="%3)"/>
      <w:lvlJc w:val="left"/>
      <w:pPr>
        <w:ind w:left="2727" w:hanging="18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ind w:left="3447" w:hanging="360"/>
      </w:pPr>
    </w:lvl>
    <w:lvl w:ilvl="4" w:tplc="04150003" w:tentative="1">
      <w:start w:val="1"/>
      <w:numFmt w:val="lowerLetter"/>
      <w:lvlText w:val="%5."/>
      <w:lvlJc w:val="left"/>
      <w:pPr>
        <w:ind w:left="4167" w:hanging="360"/>
      </w:pPr>
    </w:lvl>
    <w:lvl w:ilvl="5" w:tplc="04150005" w:tentative="1">
      <w:start w:val="1"/>
      <w:numFmt w:val="lowerRoman"/>
      <w:lvlText w:val="%6."/>
      <w:lvlJc w:val="right"/>
      <w:pPr>
        <w:ind w:left="4887" w:hanging="180"/>
      </w:pPr>
    </w:lvl>
    <w:lvl w:ilvl="6" w:tplc="04150001" w:tentative="1">
      <w:start w:val="1"/>
      <w:numFmt w:val="decimal"/>
      <w:lvlText w:val="%7."/>
      <w:lvlJc w:val="left"/>
      <w:pPr>
        <w:ind w:left="5607" w:hanging="360"/>
      </w:pPr>
    </w:lvl>
    <w:lvl w:ilvl="7" w:tplc="04150003" w:tentative="1">
      <w:start w:val="1"/>
      <w:numFmt w:val="lowerLetter"/>
      <w:lvlText w:val="%8."/>
      <w:lvlJc w:val="left"/>
      <w:pPr>
        <w:ind w:left="6327" w:hanging="360"/>
      </w:pPr>
    </w:lvl>
    <w:lvl w:ilvl="8" w:tplc="0415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800285C"/>
    <w:multiLevelType w:val="multilevel"/>
    <w:tmpl w:val="F7006EA6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363" w:hanging="360"/>
      </w:pPr>
    </w:lvl>
    <w:lvl w:ilvl="2">
      <w:start w:val="1"/>
      <w:numFmt w:val="lowerLetter"/>
      <w:lvlText w:val="%3)"/>
      <w:lvlJc w:val="left"/>
      <w:pPr>
        <w:ind w:left="2473" w:hanging="57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38FA00E2"/>
    <w:multiLevelType w:val="hybridMultilevel"/>
    <w:tmpl w:val="57DE5950"/>
    <w:lvl w:ilvl="0" w:tplc="692AD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6B05DA2" w:tentative="1">
      <w:start w:val="1"/>
      <w:numFmt w:val="lowerLetter"/>
      <w:lvlText w:val="%2."/>
      <w:lvlJc w:val="left"/>
      <w:pPr>
        <w:ind w:left="1440" w:hanging="360"/>
      </w:pPr>
    </w:lvl>
    <w:lvl w:ilvl="2" w:tplc="A51EE020" w:tentative="1">
      <w:start w:val="1"/>
      <w:numFmt w:val="lowerRoman"/>
      <w:lvlText w:val="%3."/>
      <w:lvlJc w:val="right"/>
      <w:pPr>
        <w:ind w:left="2160" w:hanging="180"/>
      </w:pPr>
    </w:lvl>
    <w:lvl w:ilvl="3" w:tplc="DB085648" w:tentative="1">
      <w:start w:val="1"/>
      <w:numFmt w:val="decimal"/>
      <w:lvlText w:val="%4."/>
      <w:lvlJc w:val="left"/>
      <w:pPr>
        <w:ind w:left="2880" w:hanging="360"/>
      </w:pPr>
    </w:lvl>
    <w:lvl w:ilvl="4" w:tplc="582C0E8E" w:tentative="1">
      <w:start w:val="1"/>
      <w:numFmt w:val="lowerLetter"/>
      <w:lvlText w:val="%5."/>
      <w:lvlJc w:val="left"/>
      <w:pPr>
        <w:ind w:left="3600" w:hanging="360"/>
      </w:pPr>
    </w:lvl>
    <w:lvl w:ilvl="5" w:tplc="D55CCE10" w:tentative="1">
      <w:start w:val="1"/>
      <w:numFmt w:val="lowerRoman"/>
      <w:lvlText w:val="%6."/>
      <w:lvlJc w:val="right"/>
      <w:pPr>
        <w:ind w:left="4320" w:hanging="180"/>
      </w:pPr>
    </w:lvl>
    <w:lvl w:ilvl="6" w:tplc="CC965434" w:tentative="1">
      <w:start w:val="1"/>
      <w:numFmt w:val="decimal"/>
      <w:lvlText w:val="%7."/>
      <w:lvlJc w:val="left"/>
      <w:pPr>
        <w:ind w:left="5040" w:hanging="360"/>
      </w:pPr>
    </w:lvl>
    <w:lvl w:ilvl="7" w:tplc="DE0607F6" w:tentative="1">
      <w:start w:val="1"/>
      <w:numFmt w:val="lowerLetter"/>
      <w:lvlText w:val="%8."/>
      <w:lvlJc w:val="left"/>
      <w:pPr>
        <w:ind w:left="5760" w:hanging="360"/>
      </w:pPr>
    </w:lvl>
    <w:lvl w:ilvl="8" w:tplc="DFE05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B310CF"/>
    <w:multiLevelType w:val="multilevel"/>
    <w:tmpl w:val="093EE242"/>
    <w:lvl w:ilvl="0">
      <w:start w:val="5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3EBE49CB"/>
    <w:multiLevelType w:val="multilevel"/>
    <w:tmpl w:val="A2D6894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 w15:restartNumberingAfterBreak="0">
    <w:nsid w:val="44D71C2F"/>
    <w:multiLevelType w:val="hybridMultilevel"/>
    <w:tmpl w:val="F90E57A8"/>
    <w:lvl w:ilvl="0" w:tplc="8D64DB9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B80C60"/>
    <w:multiLevelType w:val="hybridMultilevel"/>
    <w:tmpl w:val="5D0CEA9A"/>
    <w:lvl w:ilvl="0" w:tplc="04150017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decimal"/>
      <w:lvlText w:val="%3)"/>
      <w:lvlJc w:val="left"/>
      <w:pPr>
        <w:ind w:left="2190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E11B32"/>
    <w:multiLevelType w:val="hybridMultilevel"/>
    <w:tmpl w:val="F3C672B8"/>
    <w:lvl w:ilvl="0" w:tplc="B5CE1C3E">
      <w:start w:val="3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1ED66EDA" w:tentative="1">
      <w:start w:val="1"/>
      <w:numFmt w:val="lowerLetter"/>
      <w:lvlText w:val="%2."/>
      <w:lvlJc w:val="left"/>
      <w:pPr>
        <w:ind w:left="1440" w:hanging="360"/>
      </w:pPr>
    </w:lvl>
    <w:lvl w:ilvl="2" w:tplc="CBE8367E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B7B9D"/>
    <w:multiLevelType w:val="hybridMultilevel"/>
    <w:tmpl w:val="325EAFC2"/>
    <w:lvl w:ilvl="0" w:tplc="DC987196">
      <w:start w:val="5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11D0B798" w:tentative="1">
      <w:start w:val="1"/>
      <w:numFmt w:val="lowerLetter"/>
      <w:lvlText w:val="%2."/>
      <w:lvlJc w:val="left"/>
      <w:pPr>
        <w:ind w:left="1440" w:hanging="360"/>
      </w:pPr>
    </w:lvl>
    <w:lvl w:ilvl="2" w:tplc="C2282868" w:tentative="1">
      <w:start w:val="1"/>
      <w:numFmt w:val="lowerRoman"/>
      <w:lvlText w:val="%3."/>
      <w:lvlJc w:val="right"/>
      <w:pPr>
        <w:ind w:left="2160" w:hanging="180"/>
      </w:pPr>
    </w:lvl>
    <w:lvl w:ilvl="3" w:tplc="8CC86096" w:tentative="1">
      <w:start w:val="1"/>
      <w:numFmt w:val="decimal"/>
      <w:lvlText w:val="%4."/>
      <w:lvlJc w:val="left"/>
      <w:pPr>
        <w:ind w:left="2880" w:hanging="360"/>
      </w:pPr>
    </w:lvl>
    <w:lvl w:ilvl="4" w:tplc="F11C57A0" w:tentative="1">
      <w:start w:val="1"/>
      <w:numFmt w:val="lowerLetter"/>
      <w:lvlText w:val="%5."/>
      <w:lvlJc w:val="left"/>
      <w:pPr>
        <w:ind w:left="3600" w:hanging="360"/>
      </w:pPr>
    </w:lvl>
    <w:lvl w:ilvl="5" w:tplc="279CDCF8" w:tentative="1">
      <w:start w:val="1"/>
      <w:numFmt w:val="lowerRoman"/>
      <w:lvlText w:val="%6."/>
      <w:lvlJc w:val="right"/>
      <w:pPr>
        <w:ind w:left="4320" w:hanging="180"/>
      </w:pPr>
    </w:lvl>
    <w:lvl w:ilvl="6" w:tplc="C76C3896" w:tentative="1">
      <w:start w:val="1"/>
      <w:numFmt w:val="decimal"/>
      <w:lvlText w:val="%7."/>
      <w:lvlJc w:val="left"/>
      <w:pPr>
        <w:ind w:left="5040" w:hanging="360"/>
      </w:pPr>
    </w:lvl>
    <w:lvl w:ilvl="7" w:tplc="3C4CA642" w:tentative="1">
      <w:start w:val="1"/>
      <w:numFmt w:val="lowerLetter"/>
      <w:lvlText w:val="%8."/>
      <w:lvlJc w:val="left"/>
      <w:pPr>
        <w:ind w:left="5760" w:hanging="360"/>
      </w:pPr>
    </w:lvl>
    <w:lvl w:ilvl="8" w:tplc="AD065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4601FF"/>
    <w:multiLevelType w:val="hybridMultilevel"/>
    <w:tmpl w:val="9AB24068"/>
    <w:lvl w:ilvl="0" w:tplc="D654E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102F54"/>
    <w:multiLevelType w:val="hybridMultilevel"/>
    <w:tmpl w:val="A62668EC"/>
    <w:lvl w:ilvl="0" w:tplc="C598F75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423AD"/>
    <w:multiLevelType w:val="hybridMultilevel"/>
    <w:tmpl w:val="74BE095E"/>
    <w:lvl w:ilvl="0" w:tplc="04150017">
      <w:numFmt w:val="bullet"/>
      <w:lvlText w:val="•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150003"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56B51C1F"/>
    <w:multiLevelType w:val="hybridMultilevel"/>
    <w:tmpl w:val="FB544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823CC85C">
      <w:start w:val="1"/>
      <w:numFmt w:val="lowerLetter"/>
      <w:lvlText w:val="%2)"/>
      <w:lvlJc w:val="left"/>
      <w:pPr>
        <w:ind w:left="2007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E97A7B"/>
    <w:multiLevelType w:val="hybridMultilevel"/>
    <w:tmpl w:val="11F2AF1E"/>
    <w:lvl w:ilvl="0" w:tplc="1ED66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ED66EDA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78618D"/>
    <w:multiLevelType w:val="hybridMultilevel"/>
    <w:tmpl w:val="3AF06ED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DCD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19154D"/>
    <w:multiLevelType w:val="hybridMultilevel"/>
    <w:tmpl w:val="8E386364"/>
    <w:lvl w:ilvl="0" w:tplc="C068EF6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227476A"/>
    <w:multiLevelType w:val="hybridMultilevel"/>
    <w:tmpl w:val="D99A6E1A"/>
    <w:lvl w:ilvl="0" w:tplc="6BBEB8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36C654C"/>
    <w:multiLevelType w:val="hybridMultilevel"/>
    <w:tmpl w:val="D478A138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8D64DB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66423F1D"/>
    <w:multiLevelType w:val="hybridMultilevel"/>
    <w:tmpl w:val="0CB871C6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616F8A"/>
    <w:multiLevelType w:val="hybridMultilevel"/>
    <w:tmpl w:val="8666A04C"/>
    <w:lvl w:ilvl="0" w:tplc="04150017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7" w15:restartNumberingAfterBreak="0">
    <w:nsid w:val="68A25AE5"/>
    <w:multiLevelType w:val="hybridMultilevel"/>
    <w:tmpl w:val="BB3442C4"/>
    <w:lvl w:ilvl="0" w:tplc="6BBEB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9529D6"/>
    <w:multiLevelType w:val="multilevel"/>
    <w:tmpl w:val="A2D6894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6B8B10FD"/>
    <w:multiLevelType w:val="hybridMultilevel"/>
    <w:tmpl w:val="878230B6"/>
    <w:lvl w:ilvl="0" w:tplc="D17ACB9A">
      <w:start w:val="1"/>
      <w:numFmt w:val="lowerLetter"/>
      <w:lvlText w:val="%1)"/>
      <w:lvlJc w:val="left"/>
      <w:pPr>
        <w:ind w:left="928" w:hanging="360"/>
      </w:pPr>
      <w:rPr>
        <w:color w:val="auto"/>
        <w:sz w:val="24"/>
        <w:szCs w:val="24"/>
      </w:rPr>
    </w:lvl>
    <w:lvl w:ilvl="1" w:tplc="76BCA382">
      <w:start w:val="1"/>
      <w:numFmt w:val="lowerLetter"/>
      <w:lvlText w:val="%2."/>
      <w:lvlJc w:val="left"/>
      <w:pPr>
        <w:ind w:left="1888" w:hanging="360"/>
      </w:pPr>
    </w:lvl>
    <w:lvl w:ilvl="2" w:tplc="546C28FA">
      <w:start w:val="1"/>
      <w:numFmt w:val="lowerRoman"/>
      <w:lvlText w:val="%3."/>
      <w:lvlJc w:val="right"/>
      <w:pPr>
        <w:ind w:left="2608" w:hanging="180"/>
      </w:pPr>
    </w:lvl>
    <w:lvl w:ilvl="3" w:tplc="863C3E04">
      <w:start w:val="1"/>
      <w:numFmt w:val="decimal"/>
      <w:lvlText w:val="%4."/>
      <w:lvlJc w:val="left"/>
      <w:pPr>
        <w:ind w:left="3328" w:hanging="360"/>
      </w:pPr>
    </w:lvl>
    <w:lvl w:ilvl="4" w:tplc="992A638A" w:tentative="1">
      <w:start w:val="1"/>
      <w:numFmt w:val="lowerLetter"/>
      <w:lvlText w:val="%5."/>
      <w:lvlJc w:val="left"/>
      <w:pPr>
        <w:ind w:left="4048" w:hanging="360"/>
      </w:pPr>
    </w:lvl>
    <w:lvl w:ilvl="5" w:tplc="43CEBAC6" w:tentative="1">
      <w:start w:val="1"/>
      <w:numFmt w:val="lowerRoman"/>
      <w:lvlText w:val="%6."/>
      <w:lvlJc w:val="right"/>
      <w:pPr>
        <w:ind w:left="4768" w:hanging="180"/>
      </w:pPr>
    </w:lvl>
    <w:lvl w:ilvl="6" w:tplc="DED0930C" w:tentative="1">
      <w:start w:val="1"/>
      <w:numFmt w:val="decimal"/>
      <w:lvlText w:val="%7."/>
      <w:lvlJc w:val="left"/>
      <w:pPr>
        <w:ind w:left="5488" w:hanging="360"/>
      </w:pPr>
    </w:lvl>
    <w:lvl w:ilvl="7" w:tplc="CEFAE0A4" w:tentative="1">
      <w:start w:val="1"/>
      <w:numFmt w:val="lowerLetter"/>
      <w:lvlText w:val="%8."/>
      <w:lvlJc w:val="left"/>
      <w:pPr>
        <w:ind w:left="6208" w:hanging="360"/>
      </w:pPr>
    </w:lvl>
    <w:lvl w:ilvl="8" w:tplc="96B8A676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70" w15:restartNumberingAfterBreak="0">
    <w:nsid w:val="6E7002C2"/>
    <w:multiLevelType w:val="hybridMultilevel"/>
    <w:tmpl w:val="B64E6108"/>
    <w:lvl w:ilvl="0" w:tplc="CB5033CE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F153E22"/>
    <w:multiLevelType w:val="multilevel"/>
    <w:tmpl w:val="308A6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Letter"/>
      <w:lvlText w:val="%3)"/>
      <w:lvlJc w:val="left"/>
      <w:pPr>
        <w:ind w:left="2266" w:hanging="57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3" w15:restartNumberingAfterBreak="0">
    <w:nsid w:val="70F66DD5"/>
    <w:multiLevelType w:val="hybridMultilevel"/>
    <w:tmpl w:val="AF9ED78C"/>
    <w:lvl w:ilvl="0" w:tplc="8D64DB90">
      <w:start w:val="2"/>
      <w:numFmt w:val="decimal"/>
      <w:lvlText w:val="%1)"/>
      <w:lvlJc w:val="left"/>
      <w:pPr>
        <w:ind w:left="2907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196F37"/>
    <w:multiLevelType w:val="hybridMultilevel"/>
    <w:tmpl w:val="A3463106"/>
    <w:lvl w:ilvl="0" w:tplc="19788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353382"/>
    <w:multiLevelType w:val="hybridMultilevel"/>
    <w:tmpl w:val="C5CE20D2"/>
    <w:lvl w:ilvl="0" w:tplc="A8868C9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7335172D"/>
    <w:multiLevelType w:val="hybridMultilevel"/>
    <w:tmpl w:val="F500BFA4"/>
    <w:lvl w:ilvl="0" w:tplc="9C2E3BF0">
      <w:start w:val="1"/>
      <w:numFmt w:val="lowerLetter"/>
      <w:lvlText w:val="%1)"/>
      <w:lvlJc w:val="left"/>
      <w:pPr>
        <w:ind w:left="720" w:hanging="360"/>
      </w:pPr>
    </w:lvl>
    <w:lvl w:ilvl="1" w:tplc="DFAEA0B2">
      <w:start w:val="1"/>
      <w:numFmt w:val="lowerLetter"/>
      <w:lvlText w:val="%2."/>
      <w:lvlJc w:val="left"/>
      <w:pPr>
        <w:ind w:left="1440" w:hanging="360"/>
      </w:pPr>
    </w:lvl>
    <w:lvl w:ilvl="2" w:tplc="780E5096">
      <w:start w:val="1"/>
      <w:numFmt w:val="lowerLetter"/>
      <w:lvlText w:val="%3)"/>
      <w:lvlJc w:val="left"/>
      <w:pPr>
        <w:ind w:left="2340" w:hanging="360"/>
      </w:pPr>
    </w:lvl>
    <w:lvl w:ilvl="3" w:tplc="03A8932C" w:tentative="1">
      <w:start w:val="1"/>
      <w:numFmt w:val="decimal"/>
      <w:lvlText w:val="%4."/>
      <w:lvlJc w:val="left"/>
      <w:pPr>
        <w:ind w:left="2880" w:hanging="360"/>
      </w:pPr>
    </w:lvl>
    <w:lvl w:ilvl="4" w:tplc="76BC75CC" w:tentative="1">
      <w:start w:val="1"/>
      <w:numFmt w:val="lowerLetter"/>
      <w:lvlText w:val="%5."/>
      <w:lvlJc w:val="left"/>
      <w:pPr>
        <w:ind w:left="3600" w:hanging="360"/>
      </w:pPr>
    </w:lvl>
    <w:lvl w:ilvl="5" w:tplc="6CB62290" w:tentative="1">
      <w:start w:val="1"/>
      <w:numFmt w:val="lowerRoman"/>
      <w:lvlText w:val="%6."/>
      <w:lvlJc w:val="right"/>
      <w:pPr>
        <w:ind w:left="4320" w:hanging="180"/>
      </w:pPr>
    </w:lvl>
    <w:lvl w:ilvl="6" w:tplc="580896F8" w:tentative="1">
      <w:start w:val="1"/>
      <w:numFmt w:val="decimal"/>
      <w:lvlText w:val="%7."/>
      <w:lvlJc w:val="left"/>
      <w:pPr>
        <w:ind w:left="5040" w:hanging="360"/>
      </w:pPr>
    </w:lvl>
    <w:lvl w:ilvl="7" w:tplc="21287732" w:tentative="1">
      <w:start w:val="1"/>
      <w:numFmt w:val="lowerLetter"/>
      <w:lvlText w:val="%8."/>
      <w:lvlJc w:val="left"/>
      <w:pPr>
        <w:ind w:left="5760" w:hanging="360"/>
      </w:pPr>
    </w:lvl>
    <w:lvl w:ilvl="8" w:tplc="5BFA0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7F6123"/>
    <w:multiLevelType w:val="hybridMultilevel"/>
    <w:tmpl w:val="72F24B54"/>
    <w:lvl w:ilvl="0" w:tplc="76C4D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6B1B7D"/>
    <w:multiLevelType w:val="hybridMultilevel"/>
    <w:tmpl w:val="8BA25C4A"/>
    <w:lvl w:ilvl="0" w:tplc="A992DA20">
      <w:start w:val="1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92171"/>
    <w:multiLevelType w:val="hybridMultilevel"/>
    <w:tmpl w:val="333A82D4"/>
    <w:lvl w:ilvl="0" w:tplc="AE043C8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766C7152" w:tentative="1">
      <w:start w:val="1"/>
      <w:numFmt w:val="lowerLetter"/>
      <w:lvlText w:val="%2."/>
      <w:lvlJc w:val="left"/>
      <w:pPr>
        <w:ind w:left="1866" w:hanging="360"/>
      </w:pPr>
    </w:lvl>
    <w:lvl w:ilvl="2" w:tplc="E56E3C42" w:tentative="1">
      <w:start w:val="1"/>
      <w:numFmt w:val="lowerRoman"/>
      <w:lvlText w:val="%3."/>
      <w:lvlJc w:val="right"/>
      <w:pPr>
        <w:ind w:left="2586" w:hanging="180"/>
      </w:pPr>
    </w:lvl>
    <w:lvl w:ilvl="3" w:tplc="FB4677F4" w:tentative="1">
      <w:start w:val="1"/>
      <w:numFmt w:val="decimal"/>
      <w:lvlText w:val="%4."/>
      <w:lvlJc w:val="left"/>
      <w:pPr>
        <w:ind w:left="3306" w:hanging="360"/>
      </w:pPr>
    </w:lvl>
    <w:lvl w:ilvl="4" w:tplc="31C836EE" w:tentative="1">
      <w:start w:val="1"/>
      <w:numFmt w:val="lowerLetter"/>
      <w:lvlText w:val="%5."/>
      <w:lvlJc w:val="left"/>
      <w:pPr>
        <w:ind w:left="4026" w:hanging="360"/>
      </w:pPr>
    </w:lvl>
    <w:lvl w:ilvl="5" w:tplc="AF640E60" w:tentative="1">
      <w:start w:val="1"/>
      <w:numFmt w:val="lowerRoman"/>
      <w:lvlText w:val="%6."/>
      <w:lvlJc w:val="right"/>
      <w:pPr>
        <w:ind w:left="4746" w:hanging="180"/>
      </w:pPr>
    </w:lvl>
    <w:lvl w:ilvl="6" w:tplc="E898BE04" w:tentative="1">
      <w:start w:val="1"/>
      <w:numFmt w:val="decimal"/>
      <w:lvlText w:val="%7."/>
      <w:lvlJc w:val="left"/>
      <w:pPr>
        <w:ind w:left="5466" w:hanging="360"/>
      </w:pPr>
    </w:lvl>
    <w:lvl w:ilvl="7" w:tplc="569CF608" w:tentative="1">
      <w:start w:val="1"/>
      <w:numFmt w:val="lowerLetter"/>
      <w:lvlText w:val="%8."/>
      <w:lvlJc w:val="left"/>
      <w:pPr>
        <w:ind w:left="6186" w:hanging="360"/>
      </w:pPr>
    </w:lvl>
    <w:lvl w:ilvl="8" w:tplc="4570293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93E03C6"/>
    <w:multiLevelType w:val="hybridMultilevel"/>
    <w:tmpl w:val="A01498DE"/>
    <w:lvl w:ilvl="0" w:tplc="6BBEB8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212477"/>
    <w:multiLevelType w:val="hybridMultilevel"/>
    <w:tmpl w:val="4D66BA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E677785"/>
    <w:multiLevelType w:val="hybridMultilevel"/>
    <w:tmpl w:val="F80A5A6E"/>
    <w:lvl w:ilvl="0" w:tplc="8D64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1"/>
  </w:num>
  <w:num w:numId="3">
    <w:abstractNumId w:val="76"/>
  </w:num>
  <w:num w:numId="4">
    <w:abstractNumId w:val="82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40"/>
  </w:num>
  <w:num w:numId="6">
    <w:abstractNumId w:val="82"/>
  </w:num>
  <w:num w:numId="7">
    <w:abstractNumId w:val="39"/>
  </w:num>
  <w:num w:numId="8">
    <w:abstractNumId w:val="65"/>
  </w:num>
  <w:num w:numId="9">
    <w:abstractNumId w:val="44"/>
  </w:num>
  <w:num w:numId="10">
    <w:abstractNumId w:val="78"/>
  </w:num>
  <w:num w:numId="11">
    <w:abstractNumId w:val="24"/>
  </w:num>
  <w:num w:numId="12">
    <w:abstractNumId w:val="42"/>
  </w:num>
  <w:num w:numId="13">
    <w:abstractNumId w:val="26"/>
  </w:num>
  <w:num w:numId="14">
    <w:abstractNumId w:val="61"/>
  </w:num>
  <w:num w:numId="15">
    <w:abstractNumId w:val="45"/>
  </w:num>
  <w:num w:numId="16">
    <w:abstractNumId w:val="29"/>
  </w:num>
  <w:num w:numId="17">
    <w:abstractNumId w:val="32"/>
  </w:num>
  <w:num w:numId="18">
    <w:abstractNumId w:val="17"/>
  </w:num>
  <w:num w:numId="19">
    <w:abstractNumId w:val="21"/>
  </w:num>
  <w:num w:numId="20">
    <w:abstractNumId w:val="46"/>
  </w:num>
  <w:num w:numId="21">
    <w:abstractNumId w:val="12"/>
  </w:num>
  <w:num w:numId="22">
    <w:abstractNumId w:val="60"/>
  </w:num>
  <w:num w:numId="23">
    <w:abstractNumId w:val="49"/>
  </w:num>
  <w:num w:numId="24">
    <w:abstractNumId w:val="41"/>
  </w:num>
  <w:num w:numId="25">
    <w:abstractNumId w:val="75"/>
  </w:num>
  <w:num w:numId="26">
    <w:abstractNumId w:val="72"/>
  </w:num>
  <w:num w:numId="27">
    <w:abstractNumId w:val="51"/>
  </w:num>
  <w:num w:numId="28">
    <w:abstractNumId w:val="11"/>
  </w:num>
  <w:num w:numId="29">
    <w:abstractNumId w:val="77"/>
  </w:num>
  <w:num w:numId="30">
    <w:abstractNumId w:val="14"/>
  </w:num>
  <w:num w:numId="31">
    <w:abstractNumId w:val="69"/>
  </w:num>
  <w:num w:numId="32">
    <w:abstractNumId w:val="13"/>
  </w:num>
  <w:num w:numId="33">
    <w:abstractNumId w:val="48"/>
  </w:num>
  <w:num w:numId="34">
    <w:abstractNumId w:val="25"/>
  </w:num>
  <w:num w:numId="35">
    <w:abstractNumId w:val="66"/>
  </w:num>
  <w:num w:numId="36">
    <w:abstractNumId w:val="53"/>
  </w:num>
  <w:num w:numId="37">
    <w:abstractNumId w:val="18"/>
  </w:num>
  <w:num w:numId="38">
    <w:abstractNumId w:val="81"/>
  </w:num>
  <w:num w:numId="39">
    <w:abstractNumId w:val="63"/>
  </w:num>
  <w:num w:numId="40">
    <w:abstractNumId w:val="33"/>
  </w:num>
  <w:num w:numId="41">
    <w:abstractNumId w:val="28"/>
  </w:num>
  <w:num w:numId="42">
    <w:abstractNumId w:val="74"/>
  </w:num>
  <w:num w:numId="43">
    <w:abstractNumId w:val="57"/>
  </w:num>
  <w:num w:numId="44">
    <w:abstractNumId w:val="52"/>
  </w:num>
  <w:num w:numId="45">
    <w:abstractNumId w:val="84"/>
  </w:num>
  <w:num w:numId="46">
    <w:abstractNumId w:val="59"/>
  </w:num>
  <w:num w:numId="47">
    <w:abstractNumId w:val="22"/>
  </w:num>
  <w:num w:numId="48">
    <w:abstractNumId w:val="62"/>
  </w:num>
  <w:num w:numId="49">
    <w:abstractNumId w:val="23"/>
  </w:num>
  <w:num w:numId="50">
    <w:abstractNumId w:val="20"/>
  </w:num>
  <w:num w:numId="51">
    <w:abstractNumId w:val="55"/>
  </w:num>
  <w:num w:numId="52">
    <w:abstractNumId w:val="54"/>
  </w:num>
  <w:num w:numId="53">
    <w:abstractNumId w:val="27"/>
  </w:num>
  <w:num w:numId="54">
    <w:abstractNumId w:val="15"/>
  </w:num>
  <w:num w:numId="55">
    <w:abstractNumId w:val="73"/>
  </w:num>
  <w:num w:numId="56">
    <w:abstractNumId w:val="79"/>
  </w:num>
  <w:num w:numId="57">
    <w:abstractNumId w:val="34"/>
  </w:num>
  <w:num w:numId="58">
    <w:abstractNumId w:val="47"/>
  </w:num>
  <w:num w:numId="59">
    <w:abstractNumId w:val="37"/>
  </w:num>
  <w:num w:numId="60">
    <w:abstractNumId w:val="67"/>
  </w:num>
  <w:num w:numId="61">
    <w:abstractNumId w:val="58"/>
  </w:num>
  <w:num w:numId="62">
    <w:abstractNumId w:val="30"/>
  </w:num>
  <w:num w:numId="63">
    <w:abstractNumId w:val="35"/>
  </w:num>
  <w:num w:numId="64">
    <w:abstractNumId w:val="50"/>
  </w:num>
  <w:num w:numId="65">
    <w:abstractNumId w:val="56"/>
  </w:num>
  <w:num w:numId="66">
    <w:abstractNumId w:val="1"/>
  </w:num>
  <w:num w:numId="67">
    <w:abstractNumId w:val="2"/>
  </w:num>
  <w:num w:numId="68">
    <w:abstractNumId w:val="31"/>
  </w:num>
  <w:num w:numId="69">
    <w:abstractNumId w:val="36"/>
  </w:num>
  <w:num w:numId="70">
    <w:abstractNumId w:val="68"/>
  </w:num>
  <w:num w:numId="71">
    <w:abstractNumId w:val="16"/>
  </w:num>
  <w:num w:numId="72">
    <w:abstractNumId w:val="80"/>
  </w:num>
  <w:num w:numId="73">
    <w:abstractNumId w:val="64"/>
  </w:num>
  <w:num w:numId="7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0"/>
  </w:num>
  <w:num w:numId="76">
    <w:abstractNumId w:val="43"/>
  </w:num>
  <w:num w:numId="77">
    <w:abstractNumId w:val="83"/>
  </w:num>
  <w:num w:numId="78">
    <w:abstractNumId w:val="19"/>
  </w:num>
  <w:num w:numId="79">
    <w:abstractNumId w:val="3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7"/>
    <w:rsid w:val="00002BF6"/>
    <w:rsid w:val="00003F9A"/>
    <w:rsid w:val="00004679"/>
    <w:rsid w:val="00005234"/>
    <w:rsid w:val="0000540E"/>
    <w:rsid w:val="0000677C"/>
    <w:rsid w:val="00006984"/>
    <w:rsid w:val="0000712A"/>
    <w:rsid w:val="000119F7"/>
    <w:rsid w:val="00014326"/>
    <w:rsid w:val="00023FB0"/>
    <w:rsid w:val="00026290"/>
    <w:rsid w:val="000347EC"/>
    <w:rsid w:val="000363C2"/>
    <w:rsid w:val="000364CB"/>
    <w:rsid w:val="00036CFB"/>
    <w:rsid w:val="000370A5"/>
    <w:rsid w:val="000372E2"/>
    <w:rsid w:val="0003763F"/>
    <w:rsid w:val="00037AA2"/>
    <w:rsid w:val="00037B5C"/>
    <w:rsid w:val="00041182"/>
    <w:rsid w:val="00043589"/>
    <w:rsid w:val="00043BE4"/>
    <w:rsid w:val="00044C6B"/>
    <w:rsid w:val="00044F0E"/>
    <w:rsid w:val="00045126"/>
    <w:rsid w:val="0004514B"/>
    <w:rsid w:val="00047439"/>
    <w:rsid w:val="00047A9E"/>
    <w:rsid w:val="000505ED"/>
    <w:rsid w:val="000510C0"/>
    <w:rsid w:val="0005110D"/>
    <w:rsid w:val="00052796"/>
    <w:rsid w:val="000539FD"/>
    <w:rsid w:val="000558FD"/>
    <w:rsid w:val="00056D6B"/>
    <w:rsid w:val="000570EC"/>
    <w:rsid w:val="0005720D"/>
    <w:rsid w:val="0005740A"/>
    <w:rsid w:val="00062802"/>
    <w:rsid w:val="00065DBF"/>
    <w:rsid w:val="0006753A"/>
    <w:rsid w:val="00067D30"/>
    <w:rsid w:val="00071305"/>
    <w:rsid w:val="000714DA"/>
    <w:rsid w:val="0007165A"/>
    <w:rsid w:val="00072C99"/>
    <w:rsid w:val="00072DE9"/>
    <w:rsid w:val="00073409"/>
    <w:rsid w:val="00073C6C"/>
    <w:rsid w:val="00076127"/>
    <w:rsid w:val="00076ABA"/>
    <w:rsid w:val="0008301B"/>
    <w:rsid w:val="00085F16"/>
    <w:rsid w:val="0008641F"/>
    <w:rsid w:val="00087239"/>
    <w:rsid w:val="000909BE"/>
    <w:rsid w:val="000909E0"/>
    <w:rsid w:val="00090D5E"/>
    <w:rsid w:val="000931D2"/>
    <w:rsid w:val="00094727"/>
    <w:rsid w:val="00094FA4"/>
    <w:rsid w:val="000950DE"/>
    <w:rsid w:val="00097FC6"/>
    <w:rsid w:val="000A1DA0"/>
    <w:rsid w:val="000A3D5F"/>
    <w:rsid w:val="000A494B"/>
    <w:rsid w:val="000A5DDE"/>
    <w:rsid w:val="000B06A4"/>
    <w:rsid w:val="000B3AD4"/>
    <w:rsid w:val="000B485A"/>
    <w:rsid w:val="000B584F"/>
    <w:rsid w:val="000B5A18"/>
    <w:rsid w:val="000C267F"/>
    <w:rsid w:val="000C29AF"/>
    <w:rsid w:val="000C38B9"/>
    <w:rsid w:val="000C54D1"/>
    <w:rsid w:val="000C56DE"/>
    <w:rsid w:val="000C6F7B"/>
    <w:rsid w:val="000C765E"/>
    <w:rsid w:val="000C794C"/>
    <w:rsid w:val="000D0928"/>
    <w:rsid w:val="000D173A"/>
    <w:rsid w:val="000D3257"/>
    <w:rsid w:val="000D642F"/>
    <w:rsid w:val="000D6B40"/>
    <w:rsid w:val="000D7380"/>
    <w:rsid w:val="000E13D0"/>
    <w:rsid w:val="000E37B4"/>
    <w:rsid w:val="000E6468"/>
    <w:rsid w:val="000E721C"/>
    <w:rsid w:val="000E7E1D"/>
    <w:rsid w:val="000F203C"/>
    <w:rsid w:val="000F31C9"/>
    <w:rsid w:val="000F3FD1"/>
    <w:rsid w:val="000F515A"/>
    <w:rsid w:val="000F5FDE"/>
    <w:rsid w:val="001013C4"/>
    <w:rsid w:val="001019C5"/>
    <w:rsid w:val="00101ED0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187F"/>
    <w:rsid w:val="00113B89"/>
    <w:rsid w:val="00114739"/>
    <w:rsid w:val="0011488E"/>
    <w:rsid w:val="001158C2"/>
    <w:rsid w:val="00122313"/>
    <w:rsid w:val="00124B7F"/>
    <w:rsid w:val="001263AA"/>
    <w:rsid w:val="0013002A"/>
    <w:rsid w:val="001303B8"/>
    <w:rsid w:val="00130509"/>
    <w:rsid w:val="00130B59"/>
    <w:rsid w:val="00131002"/>
    <w:rsid w:val="00131E73"/>
    <w:rsid w:val="00131E86"/>
    <w:rsid w:val="00133BDC"/>
    <w:rsid w:val="001367E7"/>
    <w:rsid w:val="001368BF"/>
    <w:rsid w:val="00136983"/>
    <w:rsid w:val="00142392"/>
    <w:rsid w:val="00143678"/>
    <w:rsid w:val="00143E9F"/>
    <w:rsid w:val="0014622D"/>
    <w:rsid w:val="00146BB4"/>
    <w:rsid w:val="00151A03"/>
    <w:rsid w:val="00151DC3"/>
    <w:rsid w:val="00152E2A"/>
    <w:rsid w:val="00153889"/>
    <w:rsid w:val="001547DF"/>
    <w:rsid w:val="001557BA"/>
    <w:rsid w:val="0015596F"/>
    <w:rsid w:val="00157666"/>
    <w:rsid w:val="00160DBB"/>
    <w:rsid w:val="0016273F"/>
    <w:rsid w:val="00162989"/>
    <w:rsid w:val="001630C1"/>
    <w:rsid w:val="00165715"/>
    <w:rsid w:val="001667C9"/>
    <w:rsid w:val="0016718C"/>
    <w:rsid w:val="00170376"/>
    <w:rsid w:val="001721FF"/>
    <w:rsid w:val="001724DF"/>
    <w:rsid w:val="00174B93"/>
    <w:rsid w:val="001770AA"/>
    <w:rsid w:val="001817E1"/>
    <w:rsid w:val="0018237A"/>
    <w:rsid w:val="00183851"/>
    <w:rsid w:val="001839AB"/>
    <w:rsid w:val="00183A90"/>
    <w:rsid w:val="00185060"/>
    <w:rsid w:val="00185061"/>
    <w:rsid w:val="00185D6E"/>
    <w:rsid w:val="0018623F"/>
    <w:rsid w:val="00187D9B"/>
    <w:rsid w:val="001916FE"/>
    <w:rsid w:val="001A055E"/>
    <w:rsid w:val="001A0C3D"/>
    <w:rsid w:val="001A1CF5"/>
    <w:rsid w:val="001A27CD"/>
    <w:rsid w:val="001A616D"/>
    <w:rsid w:val="001A7DB0"/>
    <w:rsid w:val="001B0D67"/>
    <w:rsid w:val="001B1C88"/>
    <w:rsid w:val="001B2A40"/>
    <w:rsid w:val="001B3CFA"/>
    <w:rsid w:val="001B5BE2"/>
    <w:rsid w:val="001B6856"/>
    <w:rsid w:val="001B7B40"/>
    <w:rsid w:val="001B7F65"/>
    <w:rsid w:val="001C11D7"/>
    <w:rsid w:val="001C3119"/>
    <w:rsid w:val="001C3AB4"/>
    <w:rsid w:val="001C4206"/>
    <w:rsid w:val="001C4409"/>
    <w:rsid w:val="001C48CD"/>
    <w:rsid w:val="001C7E2C"/>
    <w:rsid w:val="001D1B6B"/>
    <w:rsid w:val="001D3417"/>
    <w:rsid w:val="001E0967"/>
    <w:rsid w:val="001E12DD"/>
    <w:rsid w:val="001E1E8D"/>
    <w:rsid w:val="001E601C"/>
    <w:rsid w:val="001E662B"/>
    <w:rsid w:val="001E66F7"/>
    <w:rsid w:val="001E762A"/>
    <w:rsid w:val="001E7ACA"/>
    <w:rsid w:val="001F15BD"/>
    <w:rsid w:val="001F1D23"/>
    <w:rsid w:val="001F211A"/>
    <w:rsid w:val="001F2614"/>
    <w:rsid w:val="001F434F"/>
    <w:rsid w:val="001F441B"/>
    <w:rsid w:val="001F4F0C"/>
    <w:rsid w:val="001F58C8"/>
    <w:rsid w:val="002004FF"/>
    <w:rsid w:val="002019F5"/>
    <w:rsid w:val="00203736"/>
    <w:rsid w:val="0020452B"/>
    <w:rsid w:val="00205B16"/>
    <w:rsid w:val="002062F3"/>
    <w:rsid w:val="00210805"/>
    <w:rsid w:val="00211CF4"/>
    <w:rsid w:val="00212AA5"/>
    <w:rsid w:val="002135FD"/>
    <w:rsid w:val="00213B7B"/>
    <w:rsid w:val="0021458E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4377"/>
    <w:rsid w:val="002365B2"/>
    <w:rsid w:val="00237125"/>
    <w:rsid w:val="00237BF4"/>
    <w:rsid w:val="00241210"/>
    <w:rsid w:val="002436AA"/>
    <w:rsid w:val="00243BC2"/>
    <w:rsid w:val="002449BE"/>
    <w:rsid w:val="002478D1"/>
    <w:rsid w:val="00247B68"/>
    <w:rsid w:val="00251863"/>
    <w:rsid w:val="00252A35"/>
    <w:rsid w:val="00253520"/>
    <w:rsid w:val="002536C0"/>
    <w:rsid w:val="002558F1"/>
    <w:rsid w:val="00256FB1"/>
    <w:rsid w:val="002575A2"/>
    <w:rsid w:val="00257F04"/>
    <w:rsid w:val="00260B27"/>
    <w:rsid w:val="00260ED2"/>
    <w:rsid w:val="002613D5"/>
    <w:rsid w:val="00262558"/>
    <w:rsid w:val="002626DE"/>
    <w:rsid w:val="00263286"/>
    <w:rsid w:val="002632AF"/>
    <w:rsid w:val="00264F07"/>
    <w:rsid w:val="00266EA8"/>
    <w:rsid w:val="00267F58"/>
    <w:rsid w:val="002739EA"/>
    <w:rsid w:val="002741B6"/>
    <w:rsid w:val="00274973"/>
    <w:rsid w:val="00274E36"/>
    <w:rsid w:val="002755C4"/>
    <w:rsid w:val="0027579B"/>
    <w:rsid w:val="002766A5"/>
    <w:rsid w:val="002768D5"/>
    <w:rsid w:val="00276C43"/>
    <w:rsid w:val="00277636"/>
    <w:rsid w:val="002800E5"/>
    <w:rsid w:val="0028031B"/>
    <w:rsid w:val="00280E74"/>
    <w:rsid w:val="0028145D"/>
    <w:rsid w:val="00282F7A"/>
    <w:rsid w:val="00283140"/>
    <w:rsid w:val="00283832"/>
    <w:rsid w:val="00286D62"/>
    <w:rsid w:val="00290C67"/>
    <w:rsid w:val="00290E35"/>
    <w:rsid w:val="00293A16"/>
    <w:rsid w:val="00295EFD"/>
    <w:rsid w:val="00295F8C"/>
    <w:rsid w:val="00296BD7"/>
    <w:rsid w:val="00296F1C"/>
    <w:rsid w:val="002A14AA"/>
    <w:rsid w:val="002A1932"/>
    <w:rsid w:val="002A5803"/>
    <w:rsid w:val="002A5DE1"/>
    <w:rsid w:val="002A7B8E"/>
    <w:rsid w:val="002A7F9B"/>
    <w:rsid w:val="002B04C1"/>
    <w:rsid w:val="002B15EA"/>
    <w:rsid w:val="002B24C2"/>
    <w:rsid w:val="002B2C1A"/>
    <w:rsid w:val="002B347B"/>
    <w:rsid w:val="002B6047"/>
    <w:rsid w:val="002B6209"/>
    <w:rsid w:val="002B6307"/>
    <w:rsid w:val="002B6C3B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641"/>
    <w:rsid w:val="002E0DD9"/>
    <w:rsid w:val="002E138D"/>
    <w:rsid w:val="002E3808"/>
    <w:rsid w:val="002E42A7"/>
    <w:rsid w:val="002E4D4D"/>
    <w:rsid w:val="002E578B"/>
    <w:rsid w:val="002E5DB9"/>
    <w:rsid w:val="002E7A6E"/>
    <w:rsid w:val="002F4310"/>
    <w:rsid w:val="002F43A9"/>
    <w:rsid w:val="002F510C"/>
    <w:rsid w:val="002F5170"/>
    <w:rsid w:val="002F6395"/>
    <w:rsid w:val="002F6B52"/>
    <w:rsid w:val="002F7265"/>
    <w:rsid w:val="0030057E"/>
    <w:rsid w:val="00300F79"/>
    <w:rsid w:val="0030315A"/>
    <w:rsid w:val="0030524E"/>
    <w:rsid w:val="00307DA2"/>
    <w:rsid w:val="003106C8"/>
    <w:rsid w:val="00312EEB"/>
    <w:rsid w:val="00313B0B"/>
    <w:rsid w:val="00314753"/>
    <w:rsid w:val="0031495C"/>
    <w:rsid w:val="00314C78"/>
    <w:rsid w:val="00315762"/>
    <w:rsid w:val="003160FF"/>
    <w:rsid w:val="00320105"/>
    <w:rsid w:val="00320258"/>
    <w:rsid w:val="00320C7C"/>
    <w:rsid w:val="003214EA"/>
    <w:rsid w:val="003221E0"/>
    <w:rsid w:val="00322B2D"/>
    <w:rsid w:val="003258A8"/>
    <w:rsid w:val="00325CD8"/>
    <w:rsid w:val="003264EA"/>
    <w:rsid w:val="00330CC8"/>
    <w:rsid w:val="00332EB9"/>
    <w:rsid w:val="00333738"/>
    <w:rsid w:val="00334276"/>
    <w:rsid w:val="00334FA2"/>
    <w:rsid w:val="00335FD6"/>
    <w:rsid w:val="00340872"/>
    <w:rsid w:val="00340F6B"/>
    <w:rsid w:val="003421CA"/>
    <w:rsid w:val="00342440"/>
    <w:rsid w:val="00344022"/>
    <w:rsid w:val="00344F8D"/>
    <w:rsid w:val="00345C09"/>
    <w:rsid w:val="00346BFD"/>
    <w:rsid w:val="00346EBC"/>
    <w:rsid w:val="003505DD"/>
    <w:rsid w:val="00351022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1DCB"/>
    <w:rsid w:val="00362917"/>
    <w:rsid w:val="00362C25"/>
    <w:rsid w:val="00363173"/>
    <w:rsid w:val="003634CE"/>
    <w:rsid w:val="003634D3"/>
    <w:rsid w:val="003667A4"/>
    <w:rsid w:val="00367482"/>
    <w:rsid w:val="00367483"/>
    <w:rsid w:val="003674E2"/>
    <w:rsid w:val="00367DE4"/>
    <w:rsid w:val="0037002C"/>
    <w:rsid w:val="003710AB"/>
    <w:rsid w:val="00372F31"/>
    <w:rsid w:val="0037332A"/>
    <w:rsid w:val="00377DD0"/>
    <w:rsid w:val="00380DA5"/>
    <w:rsid w:val="00380E2E"/>
    <w:rsid w:val="00381814"/>
    <w:rsid w:val="00382A31"/>
    <w:rsid w:val="003831F0"/>
    <w:rsid w:val="0038333B"/>
    <w:rsid w:val="00386229"/>
    <w:rsid w:val="003911F2"/>
    <w:rsid w:val="0039122C"/>
    <w:rsid w:val="00391E52"/>
    <w:rsid w:val="00393D9F"/>
    <w:rsid w:val="00394371"/>
    <w:rsid w:val="00395B07"/>
    <w:rsid w:val="003A08F9"/>
    <w:rsid w:val="003A0C43"/>
    <w:rsid w:val="003A2666"/>
    <w:rsid w:val="003A2A13"/>
    <w:rsid w:val="003A4514"/>
    <w:rsid w:val="003A4EC9"/>
    <w:rsid w:val="003A5595"/>
    <w:rsid w:val="003A7651"/>
    <w:rsid w:val="003A7764"/>
    <w:rsid w:val="003B05BA"/>
    <w:rsid w:val="003B2041"/>
    <w:rsid w:val="003B31F7"/>
    <w:rsid w:val="003B386F"/>
    <w:rsid w:val="003B3C24"/>
    <w:rsid w:val="003B3CBC"/>
    <w:rsid w:val="003B4CFD"/>
    <w:rsid w:val="003B5A66"/>
    <w:rsid w:val="003B5DD0"/>
    <w:rsid w:val="003B6708"/>
    <w:rsid w:val="003B7187"/>
    <w:rsid w:val="003B7D72"/>
    <w:rsid w:val="003C0095"/>
    <w:rsid w:val="003C02CC"/>
    <w:rsid w:val="003C17CB"/>
    <w:rsid w:val="003C18BD"/>
    <w:rsid w:val="003C39C9"/>
    <w:rsid w:val="003C47CA"/>
    <w:rsid w:val="003C6A2A"/>
    <w:rsid w:val="003D027E"/>
    <w:rsid w:val="003D088C"/>
    <w:rsid w:val="003D1565"/>
    <w:rsid w:val="003D21B1"/>
    <w:rsid w:val="003D324F"/>
    <w:rsid w:val="003D3BAC"/>
    <w:rsid w:val="003D4378"/>
    <w:rsid w:val="003D64AC"/>
    <w:rsid w:val="003D6F22"/>
    <w:rsid w:val="003E45C4"/>
    <w:rsid w:val="003E785B"/>
    <w:rsid w:val="003E7DCD"/>
    <w:rsid w:val="003F2D80"/>
    <w:rsid w:val="003F3C12"/>
    <w:rsid w:val="003F3EFB"/>
    <w:rsid w:val="003F4446"/>
    <w:rsid w:val="003F729D"/>
    <w:rsid w:val="0040407C"/>
    <w:rsid w:val="00405485"/>
    <w:rsid w:val="004054A4"/>
    <w:rsid w:val="00407397"/>
    <w:rsid w:val="00407464"/>
    <w:rsid w:val="00407680"/>
    <w:rsid w:val="00407902"/>
    <w:rsid w:val="004102FE"/>
    <w:rsid w:val="0041166C"/>
    <w:rsid w:val="00411B17"/>
    <w:rsid w:val="0041361C"/>
    <w:rsid w:val="00414549"/>
    <w:rsid w:val="00414E90"/>
    <w:rsid w:val="0041626B"/>
    <w:rsid w:val="004165D3"/>
    <w:rsid w:val="00416B62"/>
    <w:rsid w:val="00420445"/>
    <w:rsid w:val="00421CF7"/>
    <w:rsid w:val="0042389D"/>
    <w:rsid w:val="00423CBF"/>
    <w:rsid w:val="00424579"/>
    <w:rsid w:val="0042511C"/>
    <w:rsid w:val="004257CD"/>
    <w:rsid w:val="00426F49"/>
    <w:rsid w:val="0042711E"/>
    <w:rsid w:val="00430BD6"/>
    <w:rsid w:val="004330BA"/>
    <w:rsid w:val="004340F3"/>
    <w:rsid w:val="0043503A"/>
    <w:rsid w:val="0043536F"/>
    <w:rsid w:val="004357EC"/>
    <w:rsid w:val="00435FD0"/>
    <w:rsid w:val="0043617A"/>
    <w:rsid w:val="00436B6A"/>
    <w:rsid w:val="00436D98"/>
    <w:rsid w:val="004370CD"/>
    <w:rsid w:val="00437DA0"/>
    <w:rsid w:val="00440AF9"/>
    <w:rsid w:val="00440DA7"/>
    <w:rsid w:val="00441505"/>
    <w:rsid w:val="004424D9"/>
    <w:rsid w:val="0044384A"/>
    <w:rsid w:val="004449E6"/>
    <w:rsid w:val="00444CB6"/>
    <w:rsid w:val="00444DF5"/>
    <w:rsid w:val="00445645"/>
    <w:rsid w:val="004461D6"/>
    <w:rsid w:val="00446637"/>
    <w:rsid w:val="00446A0D"/>
    <w:rsid w:val="00446AFA"/>
    <w:rsid w:val="00447A65"/>
    <w:rsid w:val="004511ED"/>
    <w:rsid w:val="004516EB"/>
    <w:rsid w:val="00451ACE"/>
    <w:rsid w:val="00452931"/>
    <w:rsid w:val="00453DDA"/>
    <w:rsid w:val="00455B40"/>
    <w:rsid w:val="004570C0"/>
    <w:rsid w:val="00461C0D"/>
    <w:rsid w:val="0046294C"/>
    <w:rsid w:val="004638B4"/>
    <w:rsid w:val="0046441B"/>
    <w:rsid w:val="00464947"/>
    <w:rsid w:val="00466F52"/>
    <w:rsid w:val="00467BAF"/>
    <w:rsid w:val="0047003C"/>
    <w:rsid w:val="0047086A"/>
    <w:rsid w:val="0047240B"/>
    <w:rsid w:val="004762A9"/>
    <w:rsid w:val="00476793"/>
    <w:rsid w:val="00477E5D"/>
    <w:rsid w:val="0048073B"/>
    <w:rsid w:val="004821A3"/>
    <w:rsid w:val="00483D74"/>
    <w:rsid w:val="00484129"/>
    <w:rsid w:val="004849E3"/>
    <w:rsid w:val="00486D66"/>
    <w:rsid w:val="0049078D"/>
    <w:rsid w:val="00491FBA"/>
    <w:rsid w:val="0049206C"/>
    <w:rsid w:val="0049395C"/>
    <w:rsid w:val="00495656"/>
    <w:rsid w:val="00497133"/>
    <w:rsid w:val="004A44FC"/>
    <w:rsid w:val="004A5286"/>
    <w:rsid w:val="004A5FE1"/>
    <w:rsid w:val="004A7BB6"/>
    <w:rsid w:val="004B17B6"/>
    <w:rsid w:val="004B338A"/>
    <w:rsid w:val="004B71FB"/>
    <w:rsid w:val="004B7768"/>
    <w:rsid w:val="004C1713"/>
    <w:rsid w:val="004C2EA3"/>
    <w:rsid w:val="004C2F89"/>
    <w:rsid w:val="004C353C"/>
    <w:rsid w:val="004C43D5"/>
    <w:rsid w:val="004C5EC0"/>
    <w:rsid w:val="004C6133"/>
    <w:rsid w:val="004D05D7"/>
    <w:rsid w:val="004D3EE1"/>
    <w:rsid w:val="004D4795"/>
    <w:rsid w:val="004D596A"/>
    <w:rsid w:val="004D7A7C"/>
    <w:rsid w:val="004D7EF6"/>
    <w:rsid w:val="004E39A9"/>
    <w:rsid w:val="004E3B30"/>
    <w:rsid w:val="004E5B7C"/>
    <w:rsid w:val="004E69C7"/>
    <w:rsid w:val="004E6ACB"/>
    <w:rsid w:val="004E6BFE"/>
    <w:rsid w:val="004E6F3F"/>
    <w:rsid w:val="004E77CC"/>
    <w:rsid w:val="004F0579"/>
    <w:rsid w:val="004F140A"/>
    <w:rsid w:val="00500657"/>
    <w:rsid w:val="00500695"/>
    <w:rsid w:val="00500C20"/>
    <w:rsid w:val="0050118C"/>
    <w:rsid w:val="00501C8D"/>
    <w:rsid w:val="00503370"/>
    <w:rsid w:val="00504BEE"/>
    <w:rsid w:val="0050537C"/>
    <w:rsid w:val="00505C59"/>
    <w:rsid w:val="00506205"/>
    <w:rsid w:val="0050683D"/>
    <w:rsid w:val="0050772E"/>
    <w:rsid w:val="005101E2"/>
    <w:rsid w:val="005112C9"/>
    <w:rsid w:val="005114E9"/>
    <w:rsid w:val="00511CA0"/>
    <w:rsid w:val="00511D88"/>
    <w:rsid w:val="005125EE"/>
    <w:rsid w:val="00513697"/>
    <w:rsid w:val="005137ED"/>
    <w:rsid w:val="00514987"/>
    <w:rsid w:val="005159C2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24F6"/>
    <w:rsid w:val="00532B9C"/>
    <w:rsid w:val="00537B63"/>
    <w:rsid w:val="00540DC6"/>
    <w:rsid w:val="00541CFD"/>
    <w:rsid w:val="00541FB8"/>
    <w:rsid w:val="00545E22"/>
    <w:rsid w:val="0055048C"/>
    <w:rsid w:val="0055165E"/>
    <w:rsid w:val="00551D22"/>
    <w:rsid w:val="0055333B"/>
    <w:rsid w:val="00556876"/>
    <w:rsid w:val="00556CCC"/>
    <w:rsid w:val="00557544"/>
    <w:rsid w:val="005604E8"/>
    <w:rsid w:val="00562308"/>
    <w:rsid w:val="00562AF6"/>
    <w:rsid w:val="0056347D"/>
    <w:rsid w:val="005635D1"/>
    <w:rsid w:val="00563B8E"/>
    <w:rsid w:val="00564E2A"/>
    <w:rsid w:val="00565C46"/>
    <w:rsid w:val="005717EC"/>
    <w:rsid w:val="00573287"/>
    <w:rsid w:val="00573423"/>
    <w:rsid w:val="00573609"/>
    <w:rsid w:val="00574A97"/>
    <w:rsid w:val="0057548A"/>
    <w:rsid w:val="00575A3E"/>
    <w:rsid w:val="00576BE4"/>
    <w:rsid w:val="0057718F"/>
    <w:rsid w:val="0057741F"/>
    <w:rsid w:val="00577438"/>
    <w:rsid w:val="005775B4"/>
    <w:rsid w:val="00577D8D"/>
    <w:rsid w:val="00581027"/>
    <w:rsid w:val="005818F2"/>
    <w:rsid w:val="00581B4D"/>
    <w:rsid w:val="00583190"/>
    <w:rsid w:val="0058326E"/>
    <w:rsid w:val="00584384"/>
    <w:rsid w:val="00586C11"/>
    <w:rsid w:val="005901B0"/>
    <w:rsid w:val="005928B8"/>
    <w:rsid w:val="005929D6"/>
    <w:rsid w:val="00592F7B"/>
    <w:rsid w:val="00594988"/>
    <w:rsid w:val="00596214"/>
    <w:rsid w:val="00597003"/>
    <w:rsid w:val="005A02C4"/>
    <w:rsid w:val="005A05E9"/>
    <w:rsid w:val="005A1BF6"/>
    <w:rsid w:val="005A35DE"/>
    <w:rsid w:val="005A478D"/>
    <w:rsid w:val="005A4CB3"/>
    <w:rsid w:val="005A58FE"/>
    <w:rsid w:val="005A5ABD"/>
    <w:rsid w:val="005A6A1C"/>
    <w:rsid w:val="005A6DBD"/>
    <w:rsid w:val="005B0779"/>
    <w:rsid w:val="005B5079"/>
    <w:rsid w:val="005B50E0"/>
    <w:rsid w:val="005B5E3E"/>
    <w:rsid w:val="005B6A87"/>
    <w:rsid w:val="005C0872"/>
    <w:rsid w:val="005C1AC8"/>
    <w:rsid w:val="005C5889"/>
    <w:rsid w:val="005C7D2B"/>
    <w:rsid w:val="005D055C"/>
    <w:rsid w:val="005D27EA"/>
    <w:rsid w:val="005D525D"/>
    <w:rsid w:val="005D75B4"/>
    <w:rsid w:val="005D7AF5"/>
    <w:rsid w:val="005D7C4A"/>
    <w:rsid w:val="005E07B5"/>
    <w:rsid w:val="005E0823"/>
    <w:rsid w:val="005E0E4F"/>
    <w:rsid w:val="005E259D"/>
    <w:rsid w:val="005E2E37"/>
    <w:rsid w:val="005E4115"/>
    <w:rsid w:val="005E4292"/>
    <w:rsid w:val="005E4B8F"/>
    <w:rsid w:val="005E6094"/>
    <w:rsid w:val="005E6B47"/>
    <w:rsid w:val="005E7E75"/>
    <w:rsid w:val="005F0585"/>
    <w:rsid w:val="005F1830"/>
    <w:rsid w:val="005F19BD"/>
    <w:rsid w:val="005F2366"/>
    <w:rsid w:val="005F33F0"/>
    <w:rsid w:val="005F3731"/>
    <w:rsid w:val="005F5A65"/>
    <w:rsid w:val="005F5BDA"/>
    <w:rsid w:val="005F5F35"/>
    <w:rsid w:val="005F6169"/>
    <w:rsid w:val="00600109"/>
    <w:rsid w:val="00600301"/>
    <w:rsid w:val="006003DD"/>
    <w:rsid w:val="006024C9"/>
    <w:rsid w:val="006038AD"/>
    <w:rsid w:val="006053CA"/>
    <w:rsid w:val="00605CAC"/>
    <w:rsid w:val="0061075B"/>
    <w:rsid w:val="00610FC7"/>
    <w:rsid w:val="00613CED"/>
    <w:rsid w:val="00614A3B"/>
    <w:rsid w:val="00614CDF"/>
    <w:rsid w:val="00615CD6"/>
    <w:rsid w:val="00616D9A"/>
    <w:rsid w:val="00616F8A"/>
    <w:rsid w:val="00621234"/>
    <w:rsid w:val="00621336"/>
    <w:rsid w:val="00621432"/>
    <w:rsid w:val="00623B2D"/>
    <w:rsid w:val="0062439A"/>
    <w:rsid w:val="00627950"/>
    <w:rsid w:val="00627E09"/>
    <w:rsid w:val="00631699"/>
    <w:rsid w:val="006325CD"/>
    <w:rsid w:val="00632FBB"/>
    <w:rsid w:val="0063548E"/>
    <w:rsid w:val="00635ECA"/>
    <w:rsid w:val="006403B3"/>
    <w:rsid w:val="0064063B"/>
    <w:rsid w:val="00640CF3"/>
    <w:rsid w:val="00641348"/>
    <w:rsid w:val="006421CC"/>
    <w:rsid w:val="0065625F"/>
    <w:rsid w:val="006571F7"/>
    <w:rsid w:val="006603B1"/>
    <w:rsid w:val="00660E68"/>
    <w:rsid w:val="00660EB6"/>
    <w:rsid w:val="00660FA0"/>
    <w:rsid w:val="00664D64"/>
    <w:rsid w:val="00664EB5"/>
    <w:rsid w:val="00665066"/>
    <w:rsid w:val="006671B6"/>
    <w:rsid w:val="006701EB"/>
    <w:rsid w:val="00670278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775F3"/>
    <w:rsid w:val="00681D20"/>
    <w:rsid w:val="00682060"/>
    <w:rsid w:val="00683F06"/>
    <w:rsid w:val="0068459A"/>
    <w:rsid w:val="006875C0"/>
    <w:rsid w:val="00687A1D"/>
    <w:rsid w:val="0069300B"/>
    <w:rsid w:val="00696E57"/>
    <w:rsid w:val="0069761B"/>
    <w:rsid w:val="00697D64"/>
    <w:rsid w:val="006A0839"/>
    <w:rsid w:val="006A1178"/>
    <w:rsid w:val="006A119B"/>
    <w:rsid w:val="006A1253"/>
    <w:rsid w:val="006A150B"/>
    <w:rsid w:val="006A3D05"/>
    <w:rsid w:val="006A54A8"/>
    <w:rsid w:val="006A7B5B"/>
    <w:rsid w:val="006A7C16"/>
    <w:rsid w:val="006B02C2"/>
    <w:rsid w:val="006B212B"/>
    <w:rsid w:val="006B5B97"/>
    <w:rsid w:val="006B646F"/>
    <w:rsid w:val="006B735F"/>
    <w:rsid w:val="006C02BB"/>
    <w:rsid w:val="006C09AA"/>
    <w:rsid w:val="006C0DB0"/>
    <w:rsid w:val="006C25B7"/>
    <w:rsid w:val="006C3242"/>
    <w:rsid w:val="006C33E4"/>
    <w:rsid w:val="006C3B2A"/>
    <w:rsid w:val="006C4094"/>
    <w:rsid w:val="006C497F"/>
    <w:rsid w:val="006C513D"/>
    <w:rsid w:val="006C543E"/>
    <w:rsid w:val="006C559B"/>
    <w:rsid w:val="006D2E52"/>
    <w:rsid w:val="006D4326"/>
    <w:rsid w:val="006D4B8A"/>
    <w:rsid w:val="006D573E"/>
    <w:rsid w:val="006D6524"/>
    <w:rsid w:val="006D69BB"/>
    <w:rsid w:val="006E1DD8"/>
    <w:rsid w:val="006E233C"/>
    <w:rsid w:val="006E4FF6"/>
    <w:rsid w:val="006E5D41"/>
    <w:rsid w:val="006E760D"/>
    <w:rsid w:val="006E7AD8"/>
    <w:rsid w:val="006E7B29"/>
    <w:rsid w:val="006F00D8"/>
    <w:rsid w:val="006F23A9"/>
    <w:rsid w:val="0070114C"/>
    <w:rsid w:val="00703177"/>
    <w:rsid w:val="00703743"/>
    <w:rsid w:val="00712458"/>
    <w:rsid w:val="00713736"/>
    <w:rsid w:val="00714099"/>
    <w:rsid w:val="0071427A"/>
    <w:rsid w:val="0071487B"/>
    <w:rsid w:val="00715FC2"/>
    <w:rsid w:val="007162DA"/>
    <w:rsid w:val="00717B37"/>
    <w:rsid w:val="0072038B"/>
    <w:rsid w:val="00721612"/>
    <w:rsid w:val="00721738"/>
    <w:rsid w:val="007221F7"/>
    <w:rsid w:val="007240BA"/>
    <w:rsid w:val="007257A4"/>
    <w:rsid w:val="00725CBD"/>
    <w:rsid w:val="00727A9B"/>
    <w:rsid w:val="00730527"/>
    <w:rsid w:val="00730C2E"/>
    <w:rsid w:val="00731402"/>
    <w:rsid w:val="00731D78"/>
    <w:rsid w:val="00734BDB"/>
    <w:rsid w:val="007351BE"/>
    <w:rsid w:val="007356E3"/>
    <w:rsid w:val="00735D72"/>
    <w:rsid w:val="007411CA"/>
    <w:rsid w:val="00741438"/>
    <w:rsid w:val="00742C5D"/>
    <w:rsid w:val="0074356C"/>
    <w:rsid w:val="007437FB"/>
    <w:rsid w:val="00743C31"/>
    <w:rsid w:val="007442F9"/>
    <w:rsid w:val="0074567D"/>
    <w:rsid w:val="00745D76"/>
    <w:rsid w:val="00746049"/>
    <w:rsid w:val="0075224B"/>
    <w:rsid w:val="00752A08"/>
    <w:rsid w:val="00754159"/>
    <w:rsid w:val="007544F0"/>
    <w:rsid w:val="0075452B"/>
    <w:rsid w:val="00755978"/>
    <w:rsid w:val="00755A37"/>
    <w:rsid w:val="00755F91"/>
    <w:rsid w:val="007569A7"/>
    <w:rsid w:val="00756CA7"/>
    <w:rsid w:val="00757059"/>
    <w:rsid w:val="00757834"/>
    <w:rsid w:val="00757BB5"/>
    <w:rsid w:val="0076074A"/>
    <w:rsid w:val="00760B1F"/>
    <w:rsid w:val="007618C6"/>
    <w:rsid w:val="00761A25"/>
    <w:rsid w:val="0076415A"/>
    <w:rsid w:val="0076425E"/>
    <w:rsid w:val="0076665E"/>
    <w:rsid w:val="007705B3"/>
    <w:rsid w:val="00770996"/>
    <w:rsid w:val="00770ECD"/>
    <w:rsid w:val="0077146D"/>
    <w:rsid w:val="00771740"/>
    <w:rsid w:val="00771C0C"/>
    <w:rsid w:val="00775576"/>
    <w:rsid w:val="007770C5"/>
    <w:rsid w:val="00777B48"/>
    <w:rsid w:val="00781B89"/>
    <w:rsid w:val="00782876"/>
    <w:rsid w:val="0078604B"/>
    <w:rsid w:val="007903E4"/>
    <w:rsid w:val="00792095"/>
    <w:rsid w:val="007934F3"/>
    <w:rsid w:val="00794871"/>
    <w:rsid w:val="00795310"/>
    <w:rsid w:val="00795A79"/>
    <w:rsid w:val="0079610B"/>
    <w:rsid w:val="007969B3"/>
    <w:rsid w:val="00797DF0"/>
    <w:rsid w:val="007A15A3"/>
    <w:rsid w:val="007A3463"/>
    <w:rsid w:val="007A4AEC"/>
    <w:rsid w:val="007A738C"/>
    <w:rsid w:val="007A75B1"/>
    <w:rsid w:val="007A75BC"/>
    <w:rsid w:val="007B18C3"/>
    <w:rsid w:val="007B2599"/>
    <w:rsid w:val="007B297C"/>
    <w:rsid w:val="007B452C"/>
    <w:rsid w:val="007B64D8"/>
    <w:rsid w:val="007B6BFE"/>
    <w:rsid w:val="007B7661"/>
    <w:rsid w:val="007C0396"/>
    <w:rsid w:val="007C05FF"/>
    <w:rsid w:val="007C074D"/>
    <w:rsid w:val="007C07B4"/>
    <w:rsid w:val="007C1BCA"/>
    <w:rsid w:val="007C1E59"/>
    <w:rsid w:val="007C2F8B"/>
    <w:rsid w:val="007C3523"/>
    <w:rsid w:val="007C7085"/>
    <w:rsid w:val="007C749A"/>
    <w:rsid w:val="007D29AE"/>
    <w:rsid w:val="007D40E9"/>
    <w:rsid w:val="007D4F0D"/>
    <w:rsid w:val="007D5FB4"/>
    <w:rsid w:val="007D601B"/>
    <w:rsid w:val="007D6AE8"/>
    <w:rsid w:val="007D749B"/>
    <w:rsid w:val="007E00C3"/>
    <w:rsid w:val="007E1348"/>
    <w:rsid w:val="007E1FC7"/>
    <w:rsid w:val="007E210A"/>
    <w:rsid w:val="007E2BAB"/>
    <w:rsid w:val="007E2EFD"/>
    <w:rsid w:val="007E41DD"/>
    <w:rsid w:val="007E46E9"/>
    <w:rsid w:val="007E6014"/>
    <w:rsid w:val="007F0BC0"/>
    <w:rsid w:val="007F12E9"/>
    <w:rsid w:val="007F2BDF"/>
    <w:rsid w:val="007F4EE0"/>
    <w:rsid w:val="007F6774"/>
    <w:rsid w:val="007F7EA2"/>
    <w:rsid w:val="008004DC"/>
    <w:rsid w:val="008021BB"/>
    <w:rsid w:val="0080364A"/>
    <w:rsid w:val="00806D7D"/>
    <w:rsid w:val="00807129"/>
    <w:rsid w:val="008077FA"/>
    <w:rsid w:val="0081151B"/>
    <w:rsid w:val="00811688"/>
    <w:rsid w:val="00812A96"/>
    <w:rsid w:val="008130F8"/>
    <w:rsid w:val="00813D17"/>
    <w:rsid w:val="0081538A"/>
    <w:rsid w:val="00815B8C"/>
    <w:rsid w:val="00821974"/>
    <w:rsid w:val="00821CC4"/>
    <w:rsid w:val="00822B0E"/>
    <w:rsid w:val="00827522"/>
    <w:rsid w:val="00827B8B"/>
    <w:rsid w:val="00831048"/>
    <w:rsid w:val="008357C6"/>
    <w:rsid w:val="008366E5"/>
    <w:rsid w:val="00837C0C"/>
    <w:rsid w:val="0084161F"/>
    <w:rsid w:val="00842D2C"/>
    <w:rsid w:val="00844603"/>
    <w:rsid w:val="008449A2"/>
    <w:rsid w:val="00844B87"/>
    <w:rsid w:val="0084638E"/>
    <w:rsid w:val="0085272D"/>
    <w:rsid w:val="00853EB6"/>
    <w:rsid w:val="008556A8"/>
    <w:rsid w:val="00855E5A"/>
    <w:rsid w:val="00862703"/>
    <w:rsid w:val="008633C6"/>
    <w:rsid w:val="008634B2"/>
    <w:rsid w:val="00864E61"/>
    <w:rsid w:val="00865D5F"/>
    <w:rsid w:val="00865F33"/>
    <w:rsid w:val="0086648B"/>
    <w:rsid w:val="00870673"/>
    <w:rsid w:val="00871C35"/>
    <w:rsid w:val="00872392"/>
    <w:rsid w:val="00872A86"/>
    <w:rsid w:val="00872AD3"/>
    <w:rsid w:val="00873B25"/>
    <w:rsid w:val="0087440A"/>
    <w:rsid w:val="00875281"/>
    <w:rsid w:val="00875372"/>
    <w:rsid w:val="00876337"/>
    <w:rsid w:val="00876F2C"/>
    <w:rsid w:val="008813A0"/>
    <w:rsid w:val="008818EC"/>
    <w:rsid w:val="008836EE"/>
    <w:rsid w:val="00883A22"/>
    <w:rsid w:val="008849C8"/>
    <w:rsid w:val="00885D15"/>
    <w:rsid w:val="008930CA"/>
    <w:rsid w:val="008940CB"/>
    <w:rsid w:val="00894D08"/>
    <w:rsid w:val="0089574D"/>
    <w:rsid w:val="0089718D"/>
    <w:rsid w:val="0089741F"/>
    <w:rsid w:val="00897467"/>
    <w:rsid w:val="008979BA"/>
    <w:rsid w:val="008A04B3"/>
    <w:rsid w:val="008A0B81"/>
    <w:rsid w:val="008A1580"/>
    <w:rsid w:val="008A1B97"/>
    <w:rsid w:val="008A286A"/>
    <w:rsid w:val="008A290D"/>
    <w:rsid w:val="008A2CC7"/>
    <w:rsid w:val="008A3526"/>
    <w:rsid w:val="008A5139"/>
    <w:rsid w:val="008A568E"/>
    <w:rsid w:val="008A717F"/>
    <w:rsid w:val="008A7C3B"/>
    <w:rsid w:val="008B2085"/>
    <w:rsid w:val="008B42E1"/>
    <w:rsid w:val="008B54A3"/>
    <w:rsid w:val="008B6D53"/>
    <w:rsid w:val="008B72A6"/>
    <w:rsid w:val="008C0DF4"/>
    <w:rsid w:val="008C152B"/>
    <w:rsid w:val="008C16C2"/>
    <w:rsid w:val="008C2DAE"/>
    <w:rsid w:val="008C3204"/>
    <w:rsid w:val="008C349A"/>
    <w:rsid w:val="008C36B0"/>
    <w:rsid w:val="008C3713"/>
    <w:rsid w:val="008C5F2F"/>
    <w:rsid w:val="008D0C11"/>
    <w:rsid w:val="008D1232"/>
    <w:rsid w:val="008D1270"/>
    <w:rsid w:val="008D14A1"/>
    <w:rsid w:val="008D29F1"/>
    <w:rsid w:val="008D4671"/>
    <w:rsid w:val="008D5504"/>
    <w:rsid w:val="008D56F3"/>
    <w:rsid w:val="008D6A21"/>
    <w:rsid w:val="008E0346"/>
    <w:rsid w:val="008E4DBB"/>
    <w:rsid w:val="008E6C30"/>
    <w:rsid w:val="008E77EA"/>
    <w:rsid w:val="008F0E76"/>
    <w:rsid w:val="008F2753"/>
    <w:rsid w:val="008F4884"/>
    <w:rsid w:val="008F5409"/>
    <w:rsid w:val="008F5541"/>
    <w:rsid w:val="008F622B"/>
    <w:rsid w:val="008F69BB"/>
    <w:rsid w:val="008F6B07"/>
    <w:rsid w:val="00901846"/>
    <w:rsid w:val="00901F15"/>
    <w:rsid w:val="00902D08"/>
    <w:rsid w:val="0090436F"/>
    <w:rsid w:val="00904BE5"/>
    <w:rsid w:val="00905154"/>
    <w:rsid w:val="0090773E"/>
    <w:rsid w:val="009125DC"/>
    <w:rsid w:val="00913603"/>
    <w:rsid w:val="00914543"/>
    <w:rsid w:val="00914DA0"/>
    <w:rsid w:val="00916BA6"/>
    <w:rsid w:val="00917418"/>
    <w:rsid w:val="00920357"/>
    <w:rsid w:val="00922B39"/>
    <w:rsid w:val="009262BD"/>
    <w:rsid w:val="009263EC"/>
    <w:rsid w:val="00927BF1"/>
    <w:rsid w:val="009307C7"/>
    <w:rsid w:val="00931246"/>
    <w:rsid w:val="00932A6D"/>
    <w:rsid w:val="009334DC"/>
    <w:rsid w:val="00933AEF"/>
    <w:rsid w:val="00934362"/>
    <w:rsid w:val="00935298"/>
    <w:rsid w:val="009356C6"/>
    <w:rsid w:val="00936EE4"/>
    <w:rsid w:val="00937336"/>
    <w:rsid w:val="009404CC"/>
    <w:rsid w:val="00942608"/>
    <w:rsid w:val="009427C3"/>
    <w:rsid w:val="009445B3"/>
    <w:rsid w:val="00944AA0"/>
    <w:rsid w:val="00945990"/>
    <w:rsid w:val="00945D6D"/>
    <w:rsid w:val="00951649"/>
    <w:rsid w:val="00951718"/>
    <w:rsid w:val="00954150"/>
    <w:rsid w:val="00954230"/>
    <w:rsid w:val="009550D0"/>
    <w:rsid w:val="0095654E"/>
    <w:rsid w:val="0096246E"/>
    <w:rsid w:val="00966181"/>
    <w:rsid w:val="009668AC"/>
    <w:rsid w:val="009670DA"/>
    <w:rsid w:val="00967A38"/>
    <w:rsid w:val="00973D2E"/>
    <w:rsid w:val="00977CB5"/>
    <w:rsid w:val="009808CC"/>
    <w:rsid w:val="009809DD"/>
    <w:rsid w:val="00981417"/>
    <w:rsid w:val="0098174D"/>
    <w:rsid w:val="009825BC"/>
    <w:rsid w:val="00983AA3"/>
    <w:rsid w:val="009843A9"/>
    <w:rsid w:val="00985BE0"/>
    <w:rsid w:val="00985EC2"/>
    <w:rsid w:val="00986B91"/>
    <w:rsid w:val="0099167E"/>
    <w:rsid w:val="00992D7C"/>
    <w:rsid w:val="00993E67"/>
    <w:rsid w:val="00993F21"/>
    <w:rsid w:val="0099429A"/>
    <w:rsid w:val="00995435"/>
    <w:rsid w:val="0099574B"/>
    <w:rsid w:val="009A0AFB"/>
    <w:rsid w:val="009A1221"/>
    <w:rsid w:val="009A1C24"/>
    <w:rsid w:val="009A37E3"/>
    <w:rsid w:val="009A3BCD"/>
    <w:rsid w:val="009A5C46"/>
    <w:rsid w:val="009A74A1"/>
    <w:rsid w:val="009B6302"/>
    <w:rsid w:val="009B7B9C"/>
    <w:rsid w:val="009C122F"/>
    <w:rsid w:val="009C41E5"/>
    <w:rsid w:val="009C66D0"/>
    <w:rsid w:val="009D0B77"/>
    <w:rsid w:val="009D1A4E"/>
    <w:rsid w:val="009D25DE"/>
    <w:rsid w:val="009D46FF"/>
    <w:rsid w:val="009E1F04"/>
    <w:rsid w:val="009E31E9"/>
    <w:rsid w:val="009E4008"/>
    <w:rsid w:val="009E4D28"/>
    <w:rsid w:val="009E6FCE"/>
    <w:rsid w:val="009F01F0"/>
    <w:rsid w:val="009F0468"/>
    <w:rsid w:val="009F04AC"/>
    <w:rsid w:val="009F0993"/>
    <w:rsid w:val="009F2506"/>
    <w:rsid w:val="009F32EE"/>
    <w:rsid w:val="009F3C3E"/>
    <w:rsid w:val="009F40DF"/>
    <w:rsid w:val="009F4317"/>
    <w:rsid w:val="009F7153"/>
    <w:rsid w:val="009F746B"/>
    <w:rsid w:val="00A003AC"/>
    <w:rsid w:val="00A00BBD"/>
    <w:rsid w:val="00A01AB2"/>
    <w:rsid w:val="00A02074"/>
    <w:rsid w:val="00A0297E"/>
    <w:rsid w:val="00A034CE"/>
    <w:rsid w:val="00A048C2"/>
    <w:rsid w:val="00A06D9D"/>
    <w:rsid w:val="00A10D31"/>
    <w:rsid w:val="00A13116"/>
    <w:rsid w:val="00A14551"/>
    <w:rsid w:val="00A14D43"/>
    <w:rsid w:val="00A1644F"/>
    <w:rsid w:val="00A17C44"/>
    <w:rsid w:val="00A203DF"/>
    <w:rsid w:val="00A22F38"/>
    <w:rsid w:val="00A310F1"/>
    <w:rsid w:val="00A31D47"/>
    <w:rsid w:val="00A31F00"/>
    <w:rsid w:val="00A31F17"/>
    <w:rsid w:val="00A3415C"/>
    <w:rsid w:val="00A36575"/>
    <w:rsid w:val="00A37399"/>
    <w:rsid w:val="00A4361D"/>
    <w:rsid w:val="00A47EA5"/>
    <w:rsid w:val="00A5138F"/>
    <w:rsid w:val="00A51BE4"/>
    <w:rsid w:val="00A521F4"/>
    <w:rsid w:val="00A5246D"/>
    <w:rsid w:val="00A52DD8"/>
    <w:rsid w:val="00A5475B"/>
    <w:rsid w:val="00A56A00"/>
    <w:rsid w:val="00A56A56"/>
    <w:rsid w:val="00A573EA"/>
    <w:rsid w:val="00A5753E"/>
    <w:rsid w:val="00A61648"/>
    <w:rsid w:val="00A64AB0"/>
    <w:rsid w:val="00A659A2"/>
    <w:rsid w:val="00A66134"/>
    <w:rsid w:val="00A6646D"/>
    <w:rsid w:val="00A711BD"/>
    <w:rsid w:val="00A71B52"/>
    <w:rsid w:val="00A72852"/>
    <w:rsid w:val="00A75EBF"/>
    <w:rsid w:val="00A779CA"/>
    <w:rsid w:val="00A81285"/>
    <w:rsid w:val="00A81588"/>
    <w:rsid w:val="00A81AF0"/>
    <w:rsid w:val="00A82800"/>
    <w:rsid w:val="00A83D09"/>
    <w:rsid w:val="00A85EA3"/>
    <w:rsid w:val="00A85FCB"/>
    <w:rsid w:val="00A86443"/>
    <w:rsid w:val="00A92E43"/>
    <w:rsid w:val="00AA1942"/>
    <w:rsid w:val="00AA2633"/>
    <w:rsid w:val="00AA27B6"/>
    <w:rsid w:val="00AA49A7"/>
    <w:rsid w:val="00AB2E74"/>
    <w:rsid w:val="00AB3983"/>
    <w:rsid w:val="00AB3CD1"/>
    <w:rsid w:val="00AB428C"/>
    <w:rsid w:val="00AB4F85"/>
    <w:rsid w:val="00AB5BDD"/>
    <w:rsid w:val="00AB61C5"/>
    <w:rsid w:val="00AB64BE"/>
    <w:rsid w:val="00AB64D7"/>
    <w:rsid w:val="00AB6C3E"/>
    <w:rsid w:val="00AC07C9"/>
    <w:rsid w:val="00AC199A"/>
    <w:rsid w:val="00AC1FC8"/>
    <w:rsid w:val="00AC44C0"/>
    <w:rsid w:val="00AC7C8E"/>
    <w:rsid w:val="00AD18A0"/>
    <w:rsid w:val="00AD2F7A"/>
    <w:rsid w:val="00AD403E"/>
    <w:rsid w:val="00AD5651"/>
    <w:rsid w:val="00AD7613"/>
    <w:rsid w:val="00AE0656"/>
    <w:rsid w:val="00AE0898"/>
    <w:rsid w:val="00AE27E6"/>
    <w:rsid w:val="00AE5F86"/>
    <w:rsid w:val="00AE60B9"/>
    <w:rsid w:val="00AE66FA"/>
    <w:rsid w:val="00AF04CE"/>
    <w:rsid w:val="00AF21D6"/>
    <w:rsid w:val="00AF2A8F"/>
    <w:rsid w:val="00AF3501"/>
    <w:rsid w:val="00AF4203"/>
    <w:rsid w:val="00AF4A32"/>
    <w:rsid w:val="00AF64E7"/>
    <w:rsid w:val="00AF6BA1"/>
    <w:rsid w:val="00AF78F1"/>
    <w:rsid w:val="00B0223A"/>
    <w:rsid w:val="00B03C7F"/>
    <w:rsid w:val="00B04951"/>
    <w:rsid w:val="00B04AB9"/>
    <w:rsid w:val="00B066FD"/>
    <w:rsid w:val="00B06D64"/>
    <w:rsid w:val="00B06EC1"/>
    <w:rsid w:val="00B074EB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2DAF"/>
    <w:rsid w:val="00B23A18"/>
    <w:rsid w:val="00B266F7"/>
    <w:rsid w:val="00B27D44"/>
    <w:rsid w:val="00B323E3"/>
    <w:rsid w:val="00B32BF8"/>
    <w:rsid w:val="00B3352F"/>
    <w:rsid w:val="00B33A4A"/>
    <w:rsid w:val="00B33E00"/>
    <w:rsid w:val="00B35003"/>
    <w:rsid w:val="00B37FC2"/>
    <w:rsid w:val="00B40B43"/>
    <w:rsid w:val="00B4297C"/>
    <w:rsid w:val="00B44336"/>
    <w:rsid w:val="00B459EC"/>
    <w:rsid w:val="00B466D4"/>
    <w:rsid w:val="00B4761B"/>
    <w:rsid w:val="00B50B7E"/>
    <w:rsid w:val="00B513FF"/>
    <w:rsid w:val="00B53552"/>
    <w:rsid w:val="00B53E15"/>
    <w:rsid w:val="00B54B39"/>
    <w:rsid w:val="00B5500C"/>
    <w:rsid w:val="00B55982"/>
    <w:rsid w:val="00B562A8"/>
    <w:rsid w:val="00B60086"/>
    <w:rsid w:val="00B608C9"/>
    <w:rsid w:val="00B60EF4"/>
    <w:rsid w:val="00B6139E"/>
    <w:rsid w:val="00B62D48"/>
    <w:rsid w:val="00B63121"/>
    <w:rsid w:val="00B63A57"/>
    <w:rsid w:val="00B63D4B"/>
    <w:rsid w:val="00B67FB5"/>
    <w:rsid w:val="00B73987"/>
    <w:rsid w:val="00B7488E"/>
    <w:rsid w:val="00B75416"/>
    <w:rsid w:val="00B7594B"/>
    <w:rsid w:val="00B75A9D"/>
    <w:rsid w:val="00B75D00"/>
    <w:rsid w:val="00B760E3"/>
    <w:rsid w:val="00B81913"/>
    <w:rsid w:val="00B825A2"/>
    <w:rsid w:val="00B82B1D"/>
    <w:rsid w:val="00B83157"/>
    <w:rsid w:val="00B83E04"/>
    <w:rsid w:val="00B83FE9"/>
    <w:rsid w:val="00B845A4"/>
    <w:rsid w:val="00B85901"/>
    <w:rsid w:val="00B859FB"/>
    <w:rsid w:val="00B85CCC"/>
    <w:rsid w:val="00B8794A"/>
    <w:rsid w:val="00B87BD3"/>
    <w:rsid w:val="00B91386"/>
    <w:rsid w:val="00B93930"/>
    <w:rsid w:val="00B96D4D"/>
    <w:rsid w:val="00BA0389"/>
    <w:rsid w:val="00BA0DCF"/>
    <w:rsid w:val="00BA0E3B"/>
    <w:rsid w:val="00BA2464"/>
    <w:rsid w:val="00BA29EF"/>
    <w:rsid w:val="00BA3E53"/>
    <w:rsid w:val="00BA42F6"/>
    <w:rsid w:val="00BA445A"/>
    <w:rsid w:val="00BA583E"/>
    <w:rsid w:val="00BA6505"/>
    <w:rsid w:val="00BA707A"/>
    <w:rsid w:val="00BB104C"/>
    <w:rsid w:val="00BB2D0F"/>
    <w:rsid w:val="00BB3778"/>
    <w:rsid w:val="00BB3A99"/>
    <w:rsid w:val="00BB6585"/>
    <w:rsid w:val="00BB7335"/>
    <w:rsid w:val="00BB7461"/>
    <w:rsid w:val="00BB7EE0"/>
    <w:rsid w:val="00BC41F1"/>
    <w:rsid w:val="00BC4EBE"/>
    <w:rsid w:val="00BC5CBB"/>
    <w:rsid w:val="00BC64F9"/>
    <w:rsid w:val="00BC7386"/>
    <w:rsid w:val="00BC7A34"/>
    <w:rsid w:val="00BD02B3"/>
    <w:rsid w:val="00BD2B1C"/>
    <w:rsid w:val="00BD300F"/>
    <w:rsid w:val="00BD487F"/>
    <w:rsid w:val="00BD4A96"/>
    <w:rsid w:val="00BD573D"/>
    <w:rsid w:val="00BD591F"/>
    <w:rsid w:val="00BD5A00"/>
    <w:rsid w:val="00BD7D05"/>
    <w:rsid w:val="00BE0982"/>
    <w:rsid w:val="00BE24AD"/>
    <w:rsid w:val="00BE2C39"/>
    <w:rsid w:val="00BE3B0F"/>
    <w:rsid w:val="00BE43E0"/>
    <w:rsid w:val="00BE4F92"/>
    <w:rsid w:val="00BE540D"/>
    <w:rsid w:val="00BE6D75"/>
    <w:rsid w:val="00BE729B"/>
    <w:rsid w:val="00BE7683"/>
    <w:rsid w:val="00BF0137"/>
    <w:rsid w:val="00BF0E85"/>
    <w:rsid w:val="00BF1478"/>
    <w:rsid w:val="00BF22AA"/>
    <w:rsid w:val="00BF60E9"/>
    <w:rsid w:val="00BF6251"/>
    <w:rsid w:val="00BF6999"/>
    <w:rsid w:val="00C0094A"/>
    <w:rsid w:val="00C031E5"/>
    <w:rsid w:val="00C0344E"/>
    <w:rsid w:val="00C03797"/>
    <w:rsid w:val="00C03E70"/>
    <w:rsid w:val="00C05191"/>
    <w:rsid w:val="00C06C28"/>
    <w:rsid w:val="00C06D99"/>
    <w:rsid w:val="00C07671"/>
    <w:rsid w:val="00C104E6"/>
    <w:rsid w:val="00C12CC8"/>
    <w:rsid w:val="00C15D30"/>
    <w:rsid w:val="00C17A55"/>
    <w:rsid w:val="00C17AFE"/>
    <w:rsid w:val="00C23C6F"/>
    <w:rsid w:val="00C24938"/>
    <w:rsid w:val="00C25BE9"/>
    <w:rsid w:val="00C276AD"/>
    <w:rsid w:val="00C32EAA"/>
    <w:rsid w:val="00C345D8"/>
    <w:rsid w:val="00C35583"/>
    <w:rsid w:val="00C35F2A"/>
    <w:rsid w:val="00C36B0D"/>
    <w:rsid w:val="00C424EF"/>
    <w:rsid w:val="00C42654"/>
    <w:rsid w:val="00C43C7A"/>
    <w:rsid w:val="00C44B19"/>
    <w:rsid w:val="00C4511A"/>
    <w:rsid w:val="00C46845"/>
    <w:rsid w:val="00C46DC8"/>
    <w:rsid w:val="00C5103C"/>
    <w:rsid w:val="00C53675"/>
    <w:rsid w:val="00C539C3"/>
    <w:rsid w:val="00C56D1F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BE"/>
    <w:rsid w:val="00C73361"/>
    <w:rsid w:val="00C80423"/>
    <w:rsid w:val="00C81CAD"/>
    <w:rsid w:val="00C91079"/>
    <w:rsid w:val="00C9336E"/>
    <w:rsid w:val="00C940E7"/>
    <w:rsid w:val="00C95417"/>
    <w:rsid w:val="00C95B5F"/>
    <w:rsid w:val="00C96CAC"/>
    <w:rsid w:val="00C97A35"/>
    <w:rsid w:val="00C97AD7"/>
    <w:rsid w:val="00CA1040"/>
    <w:rsid w:val="00CA14BE"/>
    <w:rsid w:val="00CA1D0A"/>
    <w:rsid w:val="00CA1DB0"/>
    <w:rsid w:val="00CA3515"/>
    <w:rsid w:val="00CA421E"/>
    <w:rsid w:val="00CA5909"/>
    <w:rsid w:val="00CA6E33"/>
    <w:rsid w:val="00CA6E36"/>
    <w:rsid w:val="00CA73E8"/>
    <w:rsid w:val="00CA7BEF"/>
    <w:rsid w:val="00CB0704"/>
    <w:rsid w:val="00CB31CF"/>
    <w:rsid w:val="00CB3BF3"/>
    <w:rsid w:val="00CB459E"/>
    <w:rsid w:val="00CB52AA"/>
    <w:rsid w:val="00CC0370"/>
    <w:rsid w:val="00CC0E12"/>
    <w:rsid w:val="00CC0E29"/>
    <w:rsid w:val="00CC18F8"/>
    <w:rsid w:val="00CC3070"/>
    <w:rsid w:val="00CC3AA4"/>
    <w:rsid w:val="00CC3B81"/>
    <w:rsid w:val="00CC410F"/>
    <w:rsid w:val="00CC5719"/>
    <w:rsid w:val="00CC7696"/>
    <w:rsid w:val="00CD1901"/>
    <w:rsid w:val="00CD1F88"/>
    <w:rsid w:val="00CD2289"/>
    <w:rsid w:val="00CD2A60"/>
    <w:rsid w:val="00CD47FD"/>
    <w:rsid w:val="00CD50EE"/>
    <w:rsid w:val="00CE02A7"/>
    <w:rsid w:val="00CE18FF"/>
    <w:rsid w:val="00CE1FAD"/>
    <w:rsid w:val="00CE4A5F"/>
    <w:rsid w:val="00CE53FC"/>
    <w:rsid w:val="00CE5B68"/>
    <w:rsid w:val="00CE65E3"/>
    <w:rsid w:val="00CE6BD6"/>
    <w:rsid w:val="00CF15DC"/>
    <w:rsid w:val="00CF287C"/>
    <w:rsid w:val="00CF35AA"/>
    <w:rsid w:val="00CF4E91"/>
    <w:rsid w:val="00CF7187"/>
    <w:rsid w:val="00CF7641"/>
    <w:rsid w:val="00CF7F76"/>
    <w:rsid w:val="00D00120"/>
    <w:rsid w:val="00D005E0"/>
    <w:rsid w:val="00D0119B"/>
    <w:rsid w:val="00D06828"/>
    <w:rsid w:val="00D06C71"/>
    <w:rsid w:val="00D11A12"/>
    <w:rsid w:val="00D14324"/>
    <w:rsid w:val="00D14657"/>
    <w:rsid w:val="00D153BF"/>
    <w:rsid w:val="00D161D9"/>
    <w:rsid w:val="00D16644"/>
    <w:rsid w:val="00D1791B"/>
    <w:rsid w:val="00D201E4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3CB"/>
    <w:rsid w:val="00D33FF8"/>
    <w:rsid w:val="00D36AFC"/>
    <w:rsid w:val="00D36C22"/>
    <w:rsid w:val="00D37147"/>
    <w:rsid w:val="00D40110"/>
    <w:rsid w:val="00D40297"/>
    <w:rsid w:val="00D41AB7"/>
    <w:rsid w:val="00D42037"/>
    <w:rsid w:val="00D427F3"/>
    <w:rsid w:val="00D44A72"/>
    <w:rsid w:val="00D462F9"/>
    <w:rsid w:val="00D46917"/>
    <w:rsid w:val="00D51516"/>
    <w:rsid w:val="00D5193F"/>
    <w:rsid w:val="00D51A9A"/>
    <w:rsid w:val="00D521C4"/>
    <w:rsid w:val="00D53A2C"/>
    <w:rsid w:val="00D543DA"/>
    <w:rsid w:val="00D55D2C"/>
    <w:rsid w:val="00D57CB6"/>
    <w:rsid w:val="00D603FB"/>
    <w:rsid w:val="00D61623"/>
    <w:rsid w:val="00D6213E"/>
    <w:rsid w:val="00D62ABF"/>
    <w:rsid w:val="00D634A6"/>
    <w:rsid w:val="00D63F68"/>
    <w:rsid w:val="00D647F8"/>
    <w:rsid w:val="00D65E16"/>
    <w:rsid w:val="00D670D3"/>
    <w:rsid w:val="00D700A5"/>
    <w:rsid w:val="00D71689"/>
    <w:rsid w:val="00D71A3E"/>
    <w:rsid w:val="00D7287D"/>
    <w:rsid w:val="00D72A59"/>
    <w:rsid w:val="00D7319E"/>
    <w:rsid w:val="00D73BFE"/>
    <w:rsid w:val="00D73F03"/>
    <w:rsid w:val="00D740F2"/>
    <w:rsid w:val="00D74737"/>
    <w:rsid w:val="00D765CC"/>
    <w:rsid w:val="00D80B55"/>
    <w:rsid w:val="00D81F5C"/>
    <w:rsid w:val="00D84141"/>
    <w:rsid w:val="00D8468B"/>
    <w:rsid w:val="00D86217"/>
    <w:rsid w:val="00D91317"/>
    <w:rsid w:val="00D91524"/>
    <w:rsid w:val="00D931AA"/>
    <w:rsid w:val="00D9480F"/>
    <w:rsid w:val="00D9697B"/>
    <w:rsid w:val="00D96A35"/>
    <w:rsid w:val="00DA1BB4"/>
    <w:rsid w:val="00DA28FC"/>
    <w:rsid w:val="00DA2930"/>
    <w:rsid w:val="00DA3DE6"/>
    <w:rsid w:val="00DA5BCB"/>
    <w:rsid w:val="00DA6519"/>
    <w:rsid w:val="00DA7AFC"/>
    <w:rsid w:val="00DA7E15"/>
    <w:rsid w:val="00DB0BA8"/>
    <w:rsid w:val="00DB132D"/>
    <w:rsid w:val="00DB16C0"/>
    <w:rsid w:val="00DB29A3"/>
    <w:rsid w:val="00DB35BC"/>
    <w:rsid w:val="00DC044D"/>
    <w:rsid w:val="00DC1ADB"/>
    <w:rsid w:val="00DC1DA1"/>
    <w:rsid w:val="00DC36EA"/>
    <w:rsid w:val="00DC3859"/>
    <w:rsid w:val="00DC3BA6"/>
    <w:rsid w:val="00DC5961"/>
    <w:rsid w:val="00DC5DD3"/>
    <w:rsid w:val="00DC7394"/>
    <w:rsid w:val="00DC73BA"/>
    <w:rsid w:val="00DC769D"/>
    <w:rsid w:val="00DC7A73"/>
    <w:rsid w:val="00DD08D5"/>
    <w:rsid w:val="00DD32C7"/>
    <w:rsid w:val="00DD3555"/>
    <w:rsid w:val="00DD40B4"/>
    <w:rsid w:val="00DD44CF"/>
    <w:rsid w:val="00DD7361"/>
    <w:rsid w:val="00DD7DCD"/>
    <w:rsid w:val="00DE0D35"/>
    <w:rsid w:val="00DE1790"/>
    <w:rsid w:val="00DE1841"/>
    <w:rsid w:val="00DE19CB"/>
    <w:rsid w:val="00DE297E"/>
    <w:rsid w:val="00DE2DC9"/>
    <w:rsid w:val="00DE33E0"/>
    <w:rsid w:val="00DE5372"/>
    <w:rsid w:val="00DE6162"/>
    <w:rsid w:val="00DE658F"/>
    <w:rsid w:val="00DE67D3"/>
    <w:rsid w:val="00DE6D60"/>
    <w:rsid w:val="00DE6DF6"/>
    <w:rsid w:val="00DF05AE"/>
    <w:rsid w:val="00DF0A39"/>
    <w:rsid w:val="00DF0BD8"/>
    <w:rsid w:val="00DF1D7C"/>
    <w:rsid w:val="00DF1F36"/>
    <w:rsid w:val="00DF235B"/>
    <w:rsid w:val="00DF2F28"/>
    <w:rsid w:val="00DF5DCF"/>
    <w:rsid w:val="00DF7060"/>
    <w:rsid w:val="00E00352"/>
    <w:rsid w:val="00E01CD4"/>
    <w:rsid w:val="00E034C4"/>
    <w:rsid w:val="00E04229"/>
    <w:rsid w:val="00E0447C"/>
    <w:rsid w:val="00E04C58"/>
    <w:rsid w:val="00E04D87"/>
    <w:rsid w:val="00E04F9C"/>
    <w:rsid w:val="00E050FF"/>
    <w:rsid w:val="00E05A91"/>
    <w:rsid w:val="00E069BF"/>
    <w:rsid w:val="00E06C5C"/>
    <w:rsid w:val="00E07754"/>
    <w:rsid w:val="00E0780C"/>
    <w:rsid w:val="00E07D8C"/>
    <w:rsid w:val="00E10068"/>
    <w:rsid w:val="00E12824"/>
    <w:rsid w:val="00E1302A"/>
    <w:rsid w:val="00E13F71"/>
    <w:rsid w:val="00E14121"/>
    <w:rsid w:val="00E14A47"/>
    <w:rsid w:val="00E14C11"/>
    <w:rsid w:val="00E155C0"/>
    <w:rsid w:val="00E2009A"/>
    <w:rsid w:val="00E209E3"/>
    <w:rsid w:val="00E209EF"/>
    <w:rsid w:val="00E20D4F"/>
    <w:rsid w:val="00E211F8"/>
    <w:rsid w:val="00E225A5"/>
    <w:rsid w:val="00E226A6"/>
    <w:rsid w:val="00E23984"/>
    <w:rsid w:val="00E23F3A"/>
    <w:rsid w:val="00E24CD9"/>
    <w:rsid w:val="00E26FF4"/>
    <w:rsid w:val="00E30C9F"/>
    <w:rsid w:val="00E3392C"/>
    <w:rsid w:val="00E34672"/>
    <w:rsid w:val="00E36FFE"/>
    <w:rsid w:val="00E374F9"/>
    <w:rsid w:val="00E40C03"/>
    <w:rsid w:val="00E41741"/>
    <w:rsid w:val="00E41A80"/>
    <w:rsid w:val="00E4255B"/>
    <w:rsid w:val="00E44C24"/>
    <w:rsid w:val="00E45CF2"/>
    <w:rsid w:val="00E45E89"/>
    <w:rsid w:val="00E471EB"/>
    <w:rsid w:val="00E50B61"/>
    <w:rsid w:val="00E51F04"/>
    <w:rsid w:val="00E531AB"/>
    <w:rsid w:val="00E54CC5"/>
    <w:rsid w:val="00E56485"/>
    <w:rsid w:val="00E60D60"/>
    <w:rsid w:val="00E631D9"/>
    <w:rsid w:val="00E651D0"/>
    <w:rsid w:val="00E6566F"/>
    <w:rsid w:val="00E658D4"/>
    <w:rsid w:val="00E702A4"/>
    <w:rsid w:val="00E70B68"/>
    <w:rsid w:val="00E72ED2"/>
    <w:rsid w:val="00E74276"/>
    <w:rsid w:val="00E750C3"/>
    <w:rsid w:val="00E7551B"/>
    <w:rsid w:val="00E760C6"/>
    <w:rsid w:val="00E7679F"/>
    <w:rsid w:val="00E77880"/>
    <w:rsid w:val="00E85008"/>
    <w:rsid w:val="00E853FA"/>
    <w:rsid w:val="00E87033"/>
    <w:rsid w:val="00E8795C"/>
    <w:rsid w:val="00E90F71"/>
    <w:rsid w:val="00E9109B"/>
    <w:rsid w:val="00E911D4"/>
    <w:rsid w:val="00E912D2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1C29"/>
    <w:rsid w:val="00EA2088"/>
    <w:rsid w:val="00EA4F1C"/>
    <w:rsid w:val="00EA6043"/>
    <w:rsid w:val="00EA650B"/>
    <w:rsid w:val="00EA69D1"/>
    <w:rsid w:val="00EA7913"/>
    <w:rsid w:val="00EB030C"/>
    <w:rsid w:val="00EB03A5"/>
    <w:rsid w:val="00EB121F"/>
    <w:rsid w:val="00EB323E"/>
    <w:rsid w:val="00EB33E5"/>
    <w:rsid w:val="00EB4612"/>
    <w:rsid w:val="00EB51CA"/>
    <w:rsid w:val="00EB5996"/>
    <w:rsid w:val="00EB69EC"/>
    <w:rsid w:val="00EC0483"/>
    <w:rsid w:val="00EC1DDA"/>
    <w:rsid w:val="00EC1F9B"/>
    <w:rsid w:val="00EC1FE4"/>
    <w:rsid w:val="00EC2910"/>
    <w:rsid w:val="00EC2CEA"/>
    <w:rsid w:val="00EC3203"/>
    <w:rsid w:val="00EC544C"/>
    <w:rsid w:val="00EC7920"/>
    <w:rsid w:val="00ED0F13"/>
    <w:rsid w:val="00ED1527"/>
    <w:rsid w:val="00ED299E"/>
    <w:rsid w:val="00ED2C8C"/>
    <w:rsid w:val="00ED69FC"/>
    <w:rsid w:val="00EE0014"/>
    <w:rsid w:val="00EE061C"/>
    <w:rsid w:val="00EE0647"/>
    <w:rsid w:val="00EE0D7C"/>
    <w:rsid w:val="00EE2589"/>
    <w:rsid w:val="00EE2D36"/>
    <w:rsid w:val="00EE6A84"/>
    <w:rsid w:val="00EF1C04"/>
    <w:rsid w:val="00EF28C8"/>
    <w:rsid w:val="00EF2E24"/>
    <w:rsid w:val="00EF3890"/>
    <w:rsid w:val="00EF3BB2"/>
    <w:rsid w:val="00EF6463"/>
    <w:rsid w:val="00EF79F0"/>
    <w:rsid w:val="00F00342"/>
    <w:rsid w:val="00F0170C"/>
    <w:rsid w:val="00F03537"/>
    <w:rsid w:val="00F048C7"/>
    <w:rsid w:val="00F04E27"/>
    <w:rsid w:val="00F0521A"/>
    <w:rsid w:val="00F060E1"/>
    <w:rsid w:val="00F07481"/>
    <w:rsid w:val="00F10234"/>
    <w:rsid w:val="00F1127F"/>
    <w:rsid w:val="00F113BE"/>
    <w:rsid w:val="00F13755"/>
    <w:rsid w:val="00F14FB4"/>
    <w:rsid w:val="00F1532E"/>
    <w:rsid w:val="00F158D9"/>
    <w:rsid w:val="00F1677B"/>
    <w:rsid w:val="00F16E60"/>
    <w:rsid w:val="00F2025C"/>
    <w:rsid w:val="00F20287"/>
    <w:rsid w:val="00F22243"/>
    <w:rsid w:val="00F229E9"/>
    <w:rsid w:val="00F23526"/>
    <w:rsid w:val="00F25096"/>
    <w:rsid w:val="00F26892"/>
    <w:rsid w:val="00F26904"/>
    <w:rsid w:val="00F30BE6"/>
    <w:rsid w:val="00F31CB2"/>
    <w:rsid w:val="00F3340F"/>
    <w:rsid w:val="00F34CF2"/>
    <w:rsid w:val="00F35B8C"/>
    <w:rsid w:val="00F400C9"/>
    <w:rsid w:val="00F41137"/>
    <w:rsid w:val="00F4229D"/>
    <w:rsid w:val="00F42BE2"/>
    <w:rsid w:val="00F44988"/>
    <w:rsid w:val="00F50A9F"/>
    <w:rsid w:val="00F5100C"/>
    <w:rsid w:val="00F514E9"/>
    <w:rsid w:val="00F52CA3"/>
    <w:rsid w:val="00F53490"/>
    <w:rsid w:val="00F5694B"/>
    <w:rsid w:val="00F60973"/>
    <w:rsid w:val="00F60AA2"/>
    <w:rsid w:val="00F61044"/>
    <w:rsid w:val="00F637CC"/>
    <w:rsid w:val="00F6637E"/>
    <w:rsid w:val="00F707F9"/>
    <w:rsid w:val="00F73B82"/>
    <w:rsid w:val="00F74205"/>
    <w:rsid w:val="00F7680C"/>
    <w:rsid w:val="00F807B6"/>
    <w:rsid w:val="00F81B0F"/>
    <w:rsid w:val="00F81CF5"/>
    <w:rsid w:val="00F82ED6"/>
    <w:rsid w:val="00F83560"/>
    <w:rsid w:val="00F83C09"/>
    <w:rsid w:val="00F84A03"/>
    <w:rsid w:val="00F8700B"/>
    <w:rsid w:val="00F91D12"/>
    <w:rsid w:val="00F95E50"/>
    <w:rsid w:val="00F965B7"/>
    <w:rsid w:val="00F966B2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5CC2"/>
    <w:rsid w:val="00FA62B0"/>
    <w:rsid w:val="00FA67E8"/>
    <w:rsid w:val="00FA7537"/>
    <w:rsid w:val="00FA7CF0"/>
    <w:rsid w:val="00FB1C01"/>
    <w:rsid w:val="00FB1F7A"/>
    <w:rsid w:val="00FB2320"/>
    <w:rsid w:val="00FB40A9"/>
    <w:rsid w:val="00FB5042"/>
    <w:rsid w:val="00FB5582"/>
    <w:rsid w:val="00FB5E53"/>
    <w:rsid w:val="00FB6A1B"/>
    <w:rsid w:val="00FB766C"/>
    <w:rsid w:val="00FC0045"/>
    <w:rsid w:val="00FC1616"/>
    <w:rsid w:val="00FC2223"/>
    <w:rsid w:val="00FC247B"/>
    <w:rsid w:val="00FC2EA8"/>
    <w:rsid w:val="00FC31BB"/>
    <w:rsid w:val="00FC76F8"/>
    <w:rsid w:val="00FD21C0"/>
    <w:rsid w:val="00FD2D5C"/>
    <w:rsid w:val="00FD339A"/>
    <w:rsid w:val="00FD3DEA"/>
    <w:rsid w:val="00FD687B"/>
    <w:rsid w:val="00FD7D32"/>
    <w:rsid w:val="00FE07A3"/>
    <w:rsid w:val="00FE2876"/>
    <w:rsid w:val="00FE3452"/>
    <w:rsid w:val="00FE4BB1"/>
    <w:rsid w:val="00FE52E3"/>
    <w:rsid w:val="00FF1596"/>
    <w:rsid w:val="00FF185D"/>
    <w:rsid w:val="00FF1FE1"/>
    <w:rsid w:val="00FF37D9"/>
    <w:rsid w:val="00FF3F61"/>
    <w:rsid w:val="00FF562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731"/>
  </w:style>
  <w:style w:type="paragraph" w:styleId="Nagwek10">
    <w:name w:val="heading 1"/>
    <w:basedOn w:val="Normalny"/>
    <w:next w:val="Normalny"/>
    <w:link w:val="Nagwek1Znak"/>
    <w:qFormat/>
    <w:rsid w:val="002B6C3B"/>
    <w:pPr>
      <w:keepNext/>
      <w:keepLines/>
      <w:spacing w:after="48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556876"/>
    <w:pPr>
      <w:widowControl w:val="0"/>
      <w:numPr>
        <w:ilvl w:val="1"/>
        <w:numId w:val="28"/>
      </w:numPr>
      <w:suppressAutoHyphens/>
      <w:spacing w:before="480" w:after="480" w:line="360" w:lineRule="auto"/>
      <w:jc w:val="both"/>
      <w:outlineLvl w:val="1"/>
    </w:pPr>
    <w:rPr>
      <w:rFonts w:ascii="Arial" w:eastAsia="Times New Roman" w:hAnsi="Arial" w:cs="Arial"/>
      <w:b/>
      <w:bCs/>
      <w:iCs/>
      <w:spacing w:val="-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0"/>
    <w:rsid w:val="002B6C3B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0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002A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D6B4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56876"/>
    <w:rPr>
      <w:rFonts w:ascii="Arial" w:eastAsia="Times New Roman" w:hAnsi="Arial" w:cs="Arial"/>
      <w:b/>
      <w:bCs/>
      <w:iCs/>
      <w:spacing w:val="-2"/>
      <w:sz w:val="32"/>
      <w:szCs w:val="32"/>
      <w:lang w:eastAsia="ar-SA"/>
    </w:rPr>
  </w:style>
  <w:style w:type="paragraph" w:customStyle="1" w:styleId="Nag20">
    <w:name w:val="Nag2"/>
    <w:basedOn w:val="Nagwek2"/>
    <w:link w:val="Nag2Znak"/>
    <w:rsid w:val="00600109"/>
    <w:pPr>
      <w:numPr>
        <w:ilvl w:val="0"/>
        <w:numId w:val="0"/>
      </w:numPr>
      <w:tabs>
        <w:tab w:val="left" w:pos="0"/>
      </w:tabs>
      <w:spacing w:before="340" w:after="170"/>
      <w:ind w:left="432" w:hanging="432"/>
    </w:pPr>
    <w:rPr>
      <w:iCs w:val="0"/>
      <w:sz w:val="22"/>
      <w:szCs w:val="28"/>
    </w:rPr>
  </w:style>
  <w:style w:type="paragraph" w:customStyle="1" w:styleId="Nag1">
    <w:name w:val="Nag1"/>
    <w:basedOn w:val="Nagwek10"/>
    <w:next w:val="Nag20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eastAsia="Times New Roman" w:cs="Arial"/>
      <w:b w:val="0"/>
      <w:bCs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648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620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A4AE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23984"/>
    <w:rPr>
      <w:color w:val="605E5C"/>
      <w:shd w:val="clear" w:color="auto" w:fill="E1DFDD"/>
    </w:rPr>
  </w:style>
  <w:style w:type="paragraph" w:customStyle="1" w:styleId="Nagwek1">
    <w:name w:val="Nagłówek1"/>
    <w:basedOn w:val="Nag20"/>
    <w:link w:val="Nagwek1Znak0"/>
    <w:qFormat/>
    <w:rsid w:val="00252A35"/>
    <w:pPr>
      <w:numPr>
        <w:numId w:val="28"/>
      </w:numPr>
      <w:spacing w:before="0" w:after="0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252A35"/>
    <w:rPr>
      <w:rFonts w:ascii="Arial" w:eastAsia="Times New Roman" w:hAnsi="Arial" w:cs="Arial"/>
      <w:b/>
      <w:bCs/>
      <w:iCs w:val="0"/>
      <w:spacing w:val="-2"/>
      <w:sz w:val="32"/>
      <w:szCs w:val="28"/>
      <w:lang w:eastAsia="ar-SA"/>
    </w:rPr>
  </w:style>
  <w:style w:type="character" w:customStyle="1" w:styleId="Nagwek1Znak0">
    <w:name w:val="Nagłówek1 Znak"/>
    <w:basedOn w:val="Nag2Znak"/>
    <w:link w:val="Nagwek1"/>
    <w:rsid w:val="00252A35"/>
    <w:rPr>
      <w:rFonts w:ascii="Arial" w:eastAsia="Times New Roman" w:hAnsi="Arial" w:cs="Arial"/>
      <w:b/>
      <w:bCs/>
      <w:iCs w:val="0"/>
      <w:spacing w:val="-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0B4D-3BA7-42CB-A194-731CE996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21</Pages>
  <Words>2751</Words>
  <Characters>16506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2 - Wskaźniki</vt:lpstr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Wskaźniki</dc:title>
  <dc:creator/>
  <cp:lastModifiedBy>Małgorzata Garstka-Kozłowska</cp:lastModifiedBy>
  <cp:revision>12</cp:revision>
  <cp:lastPrinted>2025-09-30T10:14:00Z</cp:lastPrinted>
  <dcterms:created xsi:type="dcterms:W3CDTF">2025-10-13T07:03:00Z</dcterms:created>
  <dcterms:modified xsi:type="dcterms:W3CDTF">2026-04-24T10:32:00Z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