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1F" w:rsidRPr="00E1103F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103F">
        <w:rPr>
          <w:rFonts w:ascii="Arial" w:hAnsi="Arial" w:cs="Arial"/>
          <w:b/>
          <w:sz w:val="24"/>
          <w:szCs w:val="24"/>
        </w:rPr>
        <w:t xml:space="preserve">Uchwała </w:t>
      </w:r>
      <w:r w:rsidRPr="00D8771E">
        <w:rPr>
          <w:rFonts w:ascii="Arial" w:hAnsi="Arial" w:cs="Arial"/>
          <w:b/>
          <w:sz w:val="24"/>
          <w:szCs w:val="24"/>
        </w:rPr>
        <w:t xml:space="preserve">Nr </w:t>
      </w:r>
      <w:r w:rsidR="00C41F5F">
        <w:rPr>
          <w:rFonts w:ascii="Arial" w:hAnsi="Arial" w:cs="Arial"/>
          <w:b/>
          <w:sz w:val="24"/>
          <w:szCs w:val="24"/>
        </w:rPr>
        <w:t>7</w:t>
      </w:r>
      <w:r w:rsidRPr="00D8771E">
        <w:rPr>
          <w:rFonts w:ascii="Arial" w:hAnsi="Arial" w:cs="Arial"/>
          <w:b/>
          <w:sz w:val="24"/>
          <w:szCs w:val="24"/>
        </w:rPr>
        <w:t>/</w:t>
      </w:r>
      <w:r w:rsidR="00C41F5F">
        <w:rPr>
          <w:rFonts w:ascii="Arial" w:hAnsi="Arial" w:cs="Arial"/>
          <w:b/>
          <w:sz w:val="24"/>
          <w:szCs w:val="24"/>
        </w:rPr>
        <w:t>25</w:t>
      </w:r>
    </w:p>
    <w:p w:rsidR="001F371F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103F">
        <w:rPr>
          <w:rFonts w:ascii="Arial" w:hAnsi="Arial" w:cs="Arial"/>
          <w:b/>
          <w:sz w:val="24"/>
          <w:szCs w:val="24"/>
        </w:rPr>
        <w:t>Komitetu Monitorującego p</w:t>
      </w:r>
      <w:r>
        <w:rPr>
          <w:rFonts w:ascii="Arial" w:hAnsi="Arial" w:cs="Arial"/>
          <w:b/>
          <w:sz w:val="24"/>
          <w:szCs w:val="24"/>
        </w:rPr>
        <w:t>rogram</w:t>
      </w:r>
    </w:p>
    <w:p w:rsidR="001F371F" w:rsidRPr="00E1103F" w:rsidRDefault="001F371F" w:rsidP="001F371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regionalny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E1103F">
        <w:rPr>
          <w:rFonts w:ascii="Arial" w:hAnsi="Arial" w:cs="Arial"/>
          <w:b/>
          <w:sz w:val="24"/>
          <w:szCs w:val="24"/>
        </w:rPr>
        <w:t>Fundusze Europejskie dla Łódzkiego 2021-2027</w:t>
      </w:r>
    </w:p>
    <w:p w:rsidR="001F371F" w:rsidRPr="00237814" w:rsidRDefault="001F371F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1103F">
        <w:rPr>
          <w:rFonts w:ascii="Arial" w:hAnsi="Arial" w:cs="Arial"/>
          <w:b/>
          <w:sz w:val="24"/>
          <w:szCs w:val="24"/>
        </w:rPr>
        <w:t xml:space="preserve">z dnia </w:t>
      </w:r>
      <w:r w:rsidR="00600374">
        <w:rPr>
          <w:rFonts w:ascii="Arial" w:hAnsi="Arial" w:cs="Arial"/>
          <w:b/>
          <w:sz w:val="24"/>
          <w:szCs w:val="24"/>
        </w:rPr>
        <w:t xml:space="preserve">24 marca </w:t>
      </w:r>
      <w:r w:rsidR="00C41F5F">
        <w:rPr>
          <w:rFonts w:ascii="Arial" w:hAnsi="Arial" w:cs="Arial"/>
          <w:b/>
          <w:sz w:val="24"/>
          <w:szCs w:val="24"/>
        </w:rPr>
        <w:t>2025</w:t>
      </w:r>
      <w:r w:rsidRPr="00E1103F">
        <w:rPr>
          <w:rFonts w:ascii="Arial" w:hAnsi="Arial" w:cs="Arial"/>
          <w:b/>
          <w:sz w:val="24"/>
          <w:szCs w:val="24"/>
        </w:rPr>
        <w:t xml:space="preserve"> r.</w:t>
      </w:r>
    </w:p>
    <w:p w:rsidR="001F371F" w:rsidRPr="00E1103F" w:rsidRDefault="007973ED" w:rsidP="001F371F">
      <w:pPr>
        <w:spacing w:after="360"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w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sprawie </w:t>
      </w:r>
      <w:r w:rsidR="00EB09A0">
        <w:rPr>
          <w:rFonts w:ascii="Arial" w:hAnsi="Arial" w:cs="Arial"/>
          <w:b/>
          <w:sz w:val="24"/>
          <w:szCs w:val="24"/>
        </w:rPr>
        <w:t>Strategii Komunikacji P</w:t>
      </w:r>
      <w:r w:rsidR="001F371F" w:rsidRPr="00E1103F">
        <w:rPr>
          <w:rFonts w:ascii="Arial" w:hAnsi="Arial" w:cs="Arial"/>
          <w:b/>
          <w:sz w:val="24"/>
          <w:szCs w:val="24"/>
        </w:rPr>
        <w:t xml:space="preserve">rogramu Fundusze Europejskie dla Łódzkiego 2021-2027 </w:t>
      </w:r>
    </w:p>
    <w:p w:rsidR="001F371F" w:rsidRPr="00F46D4A" w:rsidRDefault="001F371F" w:rsidP="001F371F">
      <w:pPr>
        <w:spacing w:line="360" w:lineRule="auto"/>
        <w:rPr>
          <w:rFonts w:ascii="Arial" w:hAnsi="Arial" w:cs="Arial"/>
          <w:sz w:val="24"/>
          <w:szCs w:val="24"/>
        </w:rPr>
      </w:pPr>
      <w:r w:rsidRPr="00F46D4A">
        <w:rPr>
          <w:rFonts w:ascii="Arial" w:hAnsi="Arial" w:cs="Arial"/>
          <w:sz w:val="24"/>
          <w:szCs w:val="24"/>
        </w:rPr>
        <w:t xml:space="preserve">Na podstawie art. 40 ust. </w:t>
      </w:r>
      <w:r w:rsidR="00EB09A0">
        <w:rPr>
          <w:rFonts w:ascii="Arial" w:hAnsi="Arial" w:cs="Arial"/>
          <w:sz w:val="24"/>
          <w:szCs w:val="24"/>
        </w:rPr>
        <w:t>1</w:t>
      </w:r>
      <w:r w:rsidRPr="00F46D4A">
        <w:rPr>
          <w:rFonts w:ascii="Arial" w:hAnsi="Arial" w:cs="Arial"/>
          <w:sz w:val="24"/>
          <w:szCs w:val="24"/>
        </w:rPr>
        <w:t xml:space="preserve"> lit </w:t>
      </w:r>
      <w:r w:rsidR="00EB09A0">
        <w:rPr>
          <w:rFonts w:ascii="Arial" w:hAnsi="Arial" w:cs="Arial"/>
          <w:sz w:val="24"/>
          <w:szCs w:val="24"/>
        </w:rPr>
        <w:t>f</w:t>
      </w:r>
      <w:r w:rsidRPr="00F46D4A">
        <w:rPr>
          <w:rFonts w:ascii="Arial" w:hAnsi="Arial" w:cs="Arial"/>
          <w:sz w:val="24"/>
          <w:szCs w:val="24"/>
        </w:rPr>
        <w:t xml:space="preserve"> 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  <w:r>
        <w:rPr>
          <w:rFonts w:ascii="Arial" w:hAnsi="Arial" w:cs="Arial"/>
          <w:sz w:val="24"/>
          <w:szCs w:val="24"/>
        </w:rPr>
        <w:t xml:space="preserve"> </w:t>
      </w:r>
      <w:r w:rsidRPr="001F371F">
        <w:rPr>
          <w:rFonts w:ascii="Arial" w:hAnsi="Arial" w:cs="Arial"/>
          <w:sz w:val="24"/>
          <w:szCs w:val="24"/>
        </w:rPr>
        <w:t>(</w:t>
      </w:r>
      <w:r w:rsidR="00C41F5F" w:rsidRPr="00C41F5F">
        <w:rPr>
          <w:rFonts w:ascii="Arial" w:hAnsi="Arial" w:cs="Arial"/>
          <w:sz w:val="24"/>
          <w:szCs w:val="24"/>
        </w:rPr>
        <w:t>Dz.U.UE.L.2021.231.159, Dz.U.UE.L.2021.261.58, Dz.U.UE.L.2022.241.16, Dz.U.UE.L.2022.275.23, Dz.U.UE.L.2023.63.1, Dz. Urz. UE.L.2023.130.1, Dz. Urz. UE.L.2024.795, Dz. Urz. UE.L.2024.1351</w:t>
      </w:r>
      <w:r w:rsidRPr="001F371F">
        <w:rPr>
          <w:rFonts w:ascii="Arial" w:hAnsi="Arial" w:cs="Arial"/>
          <w:sz w:val="24"/>
          <w:szCs w:val="24"/>
        </w:rPr>
        <w:t>)</w:t>
      </w:r>
      <w:r w:rsidRPr="00F46D4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09A0">
        <w:rPr>
          <w:rFonts w:ascii="Arial" w:hAnsi="Arial" w:cs="Arial"/>
          <w:sz w:val="24"/>
          <w:szCs w:val="24"/>
        </w:rPr>
        <w:t>oraz</w:t>
      </w:r>
      <w:proofErr w:type="gramEnd"/>
      <w:r w:rsidRPr="00EB09A0">
        <w:rPr>
          <w:rFonts w:ascii="Arial" w:hAnsi="Arial" w:cs="Arial"/>
          <w:sz w:val="24"/>
          <w:szCs w:val="24"/>
        </w:rPr>
        <w:t xml:space="preserve"> </w:t>
      </w:r>
      <w:r w:rsidR="00EB09A0" w:rsidRPr="00EB09A0">
        <w:rPr>
          <w:rFonts w:ascii="Arial" w:hAnsi="Arial" w:cs="Arial"/>
          <w:sz w:val="24"/>
          <w:szCs w:val="24"/>
        </w:rPr>
        <w:t>§</w:t>
      </w:r>
      <w:r w:rsidR="00EB09A0">
        <w:rPr>
          <w:rFonts w:ascii="Arial" w:hAnsi="Arial" w:cs="Arial"/>
          <w:sz w:val="24"/>
          <w:szCs w:val="24"/>
        </w:rPr>
        <w:t xml:space="preserve"> 4 ust. 1 pkt 1 lit. f, pkt 5 lit. c </w:t>
      </w:r>
      <w:r w:rsidR="00A940DD">
        <w:rPr>
          <w:rFonts w:ascii="Arial" w:hAnsi="Arial" w:cs="Arial"/>
          <w:sz w:val="24"/>
          <w:szCs w:val="24"/>
        </w:rPr>
        <w:t>oraz</w:t>
      </w:r>
      <w:r w:rsidR="00EB09A0">
        <w:rPr>
          <w:rFonts w:ascii="Arial" w:hAnsi="Arial" w:cs="Arial"/>
          <w:sz w:val="24"/>
          <w:szCs w:val="24"/>
        </w:rPr>
        <w:t xml:space="preserve"> pkt 6</w:t>
      </w:r>
      <w:r w:rsidR="00A940DD" w:rsidRPr="00A940DD">
        <w:t xml:space="preserve"> </w:t>
      </w:r>
      <w:r w:rsidR="00A940DD" w:rsidRPr="00A940DD">
        <w:rPr>
          <w:rFonts w:ascii="Arial" w:hAnsi="Arial" w:cs="Arial"/>
          <w:sz w:val="24"/>
          <w:szCs w:val="24"/>
        </w:rPr>
        <w:t xml:space="preserve">Regulaminu </w:t>
      </w:r>
      <w:r w:rsidR="00A940DD">
        <w:rPr>
          <w:rFonts w:ascii="Arial" w:hAnsi="Arial" w:cs="Arial"/>
          <w:sz w:val="24"/>
          <w:szCs w:val="24"/>
        </w:rPr>
        <w:t>d</w:t>
      </w:r>
      <w:r w:rsidR="00A940DD" w:rsidRPr="00A940DD">
        <w:rPr>
          <w:rFonts w:ascii="Arial" w:hAnsi="Arial" w:cs="Arial"/>
          <w:sz w:val="24"/>
          <w:szCs w:val="24"/>
        </w:rPr>
        <w:t xml:space="preserve">ziałania Komitetu Monitorującego program regionalny Fundusze Europejskie dla </w:t>
      </w:r>
      <w:r w:rsidR="00A940DD">
        <w:rPr>
          <w:rFonts w:ascii="Arial" w:hAnsi="Arial" w:cs="Arial"/>
          <w:sz w:val="24"/>
          <w:szCs w:val="24"/>
        </w:rPr>
        <w:t>Łódzkiego</w:t>
      </w:r>
      <w:r w:rsidR="00A940DD" w:rsidRPr="00A940DD">
        <w:rPr>
          <w:rFonts w:ascii="Arial" w:hAnsi="Arial" w:cs="Arial"/>
          <w:sz w:val="24"/>
          <w:szCs w:val="24"/>
        </w:rPr>
        <w:t xml:space="preserve"> 2021-2027</w:t>
      </w:r>
      <w:r w:rsidR="00A940DD">
        <w:rPr>
          <w:rFonts w:ascii="Arial" w:hAnsi="Arial" w:cs="Arial"/>
          <w:sz w:val="24"/>
          <w:szCs w:val="24"/>
        </w:rPr>
        <w:t xml:space="preserve"> </w:t>
      </w:r>
      <w:r w:rsidRPr="00F46D4A">
        <w:rPr>
          <w:rFonts w:ascii="Arial" w:hAnsi="Arial" w:cs="Arial"/>
          <w:sz w:val="24"/>
          <w:szCs w:val="24"/>
        </w:rPr>
        <w:t>,</w:t>
      </w:r>
    </w:p>
    <w:p w:rsidR="001F371F" w:rsidRPr="00F46D4A" w:rsidRDefault="001F371F" w:rsidP="00A940DD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F46D4A">
        <w:rPr>
          <w:rFonts w:ascii="Arial" w:hAnsi="Arial" w:cs="Arial"/>
          <w:sz w:val="24"/>
          <w:szCs w:val="24"/>
        </w:rPr>
        <w:t xml:space="preserve">Komitet Monitorujący program regionalny Fundusze Europejskie dla Łódzkiego 2021-2027 uchwala, co następuje: </w:t>
      </w:r>
    </w:p>
    <w:p w:rsidR="00A940DD" w:rsidRDefault="001F371F" w:rsidP="008F0C0D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 w:rsidRPr="00E1103F">
        <w:rPr>
          <w:rFonts w:ascii="Arial" w:hAnsi="Arial" w:cs="Arial"/>
          <w:sz w:val="24"/>
          <w:szCs w:val="24"/>
        </w:rPr>
        <w:t xml:space="preserve">§ 1. </w:t>
      </w:r>
      <w:r w:rsidR="00A940DD" w:rsidRPr="00A940DD">
        <w:rPr>
          <w:rFonts w:ascii="Arial" w:hAnsi="Arial" w:cs="Arial"/>
          <w:sz w:val="24"/>
          <w:szCs w:val="24"/>
        </w:rPr>
        <w:t xml:space="preserve">Komitet Monitorujący program regionalny Fundusze Europejskie dla </w:t>
      </w:r>
      <w:r w:rsidR="00A940DD">
        <w:rPr>
          <w:rFonts w:ascii="Arial" w:hAnsi="Arial" w:cs="Arial"/>
          <w:sz w:val="24"/>
          <w:szCs w:val="24"/>
        </w:rPr>
        <w:t>Łódzkiego</w:t>
      </w:r>
      <w:r w:rsidR="00A940DD" w:rsidRPr="00A940DD">
        <w:rPr>
          <w:rFonts w:ascii="Arial" w:hAnsi="Arial" w:cs="Arial"/>
          <w:sz w:val="24"/>
          <w:szCs w:val="24"/>
        </w:rPr>
        <w:t xml:space="preserve"> 2021-2027 pozytywn</w:t>
      </w:r>
      <w:r w:rsidR="002C1B1A">
        <w:rPr>
          <w:rFonts w:ascii="Arial" w:hAnsi="Arial" w:cs="Arial"/>
          <w:sz w:val="24"/>
          <w:szCs w:val="24"/>
        </w:rPr>
        <w:t>ie opiniuje</w:t>
      </w:r>
      <w:r w:rsidR="00A940DD" w:rsidRPr="00A940DD">
        <w:rPr>
          <w:rFonts w:ascii="Arial" w:hAnsi="Arial" w:cs="Arial"/>
          <w:sz w:val="24"/>
          <w:szCs w:val="24"/>
        </w:rPr>
        <w:t xml:space="preserve"> </w:t>
      </w:r>
      <w:r w:rsidR="00463028">
        <w:rPr>
          <w:rFonts w:ascii="Arial" w:hAnsi="Arial" w:cs="Arial"/>
          <w:sz w:val="24"/>
          <w:szCs w:val="24"/>
        </w:rPr>
        <w:t>Strategię</w:t>
      </w:r>
      <w:r w:rsidR="00A940DD" w:rsidRPr="00A940DD">
        <w:rPr>
          <w:rFonts w:ascii="Arial" w:hAnsi="Arial" w:cs="Arial"/>
          <w:sz w:val="24"/>
          <w:szCs w:val="24"/>
        </w:rPr>
        <w:t xml:space="preserve"> </w:t>
      </w:r>
      <w:r w:rsidR="00A940DD">
        <w:rPr>
          <w:rFonts w:ascii="Arial" w:hAnsi="Arial" w:cs="Arial"/>
          <w:sz w:val="24"/>
          <w:szCs w:val="24"/>
        </w:rPr>
        <w:t>K</w:t>
      </w:r>
      <w:r w:rsidR="00A940DD" w:rsidRPr="00A940DD">
        <w:rPr>
          <w:rFonts w:ascii="Arial" w:hAnsi="Arial" w:cs="Arial"/>
          <w:sz w:val="24"/>
          <w:szCs w:val="24"/>
        </w:rPr>
        <w:t xml:space="preserve">omunikacji </w:t>
      </w:r>
      <w:r w:rsidR="00A940DD">
        <w:rPr>
          <w:rFonts w:ascii="Arial" w:hAnsi="Arial" w:cs="Arial"/>
          <w:sz w:val="24"/>
          <w:szCs w:val="24"/>
        </w:rPr>
        <w:t>P</w:t>
      </w:r>
      <w:r w:rsidR="00A940DD" w:rsidRPr="00A940DD">
        <w:rPr>
          <w:rFonts w:ascii="Arial" w:hAnsi="Arial" w:cs="Arial"/>
          <w:sz w:val="24"/>
          <w:szCs w:val="24"/>
        </w:rPr>
        <w:t xml:space="preserve">rogramu Fundusze Europejskie dla </w:t>
      </w:r>
      <w:r w:rsidR="00A940DD">
        <w:rPr>
          <w:rFonts w:ascii="Arial" w:hAnsi="Arial" w:cs="Arial"/>
          <w:sz w:val="24"/>
          <w:szCs w:val="24"/>
        </w:rPr>
        <w:t>Łódzkiego</w:t>
      </w:r>
      <w:r w:rsidR="00A940DD" w:rsidRPr="00A940DD">
        <w:rPr>
          <w:rFonts w:ascii="Arial" w:hAnsi="Arial" w:cs="Arial"/>
          <w:sz w:val="24"/>
          <w:szCs w:val="24"/>
        </w:rPr>
        <w:t xml:space="preserve"> 2021-2027.</w:t>
      </w:r>
    </w:p>
    <w:p w:rsidR="001F371F" w:rsidRPr="0037138D" w:rsidRDefault="001F371F" w:rsidP="00D54A6E">
      <w:pPr>
        <w:shd w:val="clear" w:color="auto" w:fill="FFFFFF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  <w:r w:rsidRPr="00E1103F">
        <w:rPr>
          <w:rFonts w:ascii="Arial" w:hAnsi="Arial" w:cs="Arial"/>
          <w:sz w:val="24"/>
          <w:szCs w:val="24"/>
        </w:rPr>
        <w:t>. Uchwała wchodzi w życie z dniem podjęcia.</w:t>
      </w:r>
    </w:p>
    <w:p w:rsidR="00D54A6E" w:rsidRPr="00BD7D37" w:rsidRDefault="00D54A6E" w:rsidP="00D54A6E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Zastępca </w:t>
      </w:r>
      <w:r w:rsidRPr="00BD7D37">
        <w:rPr>
          <w:rFonts w:ascii="Arial" w:hAnsi="Arial" w:cs="Arial"/>
          <w:b/>
          <w:sz w:val="24"/>
          <w:szCs w:val="24"/>
        </w:rPr>
        <w:t>Przewodnicząc</w:t>
      </w:r>
      <w:r>
        <w:rPr>
          <w:rFonts w:ascii="Arial" w:hAnsi="Arial" w:cs="Arial"/>
          <w:b/>
          <w:sz w:val="24"/>
          <w:szCs w:val="24"/>
        </w:rPr>
        <w:t>ej</w:t>
      </w:r>
    </w:p>
    <w:p w:rsidR="00D54A6E" w:rsidRPr="00BD7D37" w:rsidRDefault="00D54A6E" w:rsidP="00D54A6E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 xml:space="preserve">Komitetu Monitorującego </w:t>
      </w:r>
    </w:p>
    <w:p w:rsidR="00D54A6E" w:rsidRPr="00BD7D37" w:rsidRDefault="00D54A6E" w:rsidP="00D54A6E">
      <w:pPr>
        <w:spacing w:line="276" w:lineRule="auto"/>
        <w:ind w:left="354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D7D37">
        <w:rPr>
          <w:rFonts w:ascii="Arial" w:hAnsi="Arial" w:cs="Arial"/>
          <w:b/>
          <w:sz w:val="24"/>
          <w:szCs w:val="24"/>
        </w:rPr>
        <w:t>program</w:t>
      </w:r>
      <w:proofErr w:type="gramEnd"/>
      <w:r w:rsidRPr="00BD7D37">
        <w:rPr>
          <w:rFonts w:ascii="Arial" w:hAnsi="Arial" w:cs="Arial"/>
          <w:b/>
          <w:sz w:val="24"/>
          <w:szCs w:val="24"/>
        </w:rPr>
        <w:t xml:space="preserve"> regionalny Fundusze </w:t>
      </w:r>
    </w:p>
    <w:p w:rsidR="00D54A6E" w:rsidRPr="00BD7D37" w:rsidRDefault="00D54A6E" w:rsidP="00D54A6E">
      <w:pPr>
        <w:spacing w:after="960" w:line="276" w:lineRule="auto"/>
        <w:ind w:left="3538"/>
        <w:jc w:val="center"/>
        <w:rPr>
          <w:rFonts w:ascii="Arial" w:hAnsi="Arial" w:cs="Arial"/>
          <w:b/>
          <w:sz w:val="24"/>
          <w:szCs w:val="24"/>
        </w:rPr>
      </w:pPr>
      <w:r w:rsidRPr="00BD7D37">
        <w:rPr>
          <w:rFonts w:ascii="Arial" w:hAnsi="Arial" w:cs="Arial"/>
          <w:b/>
          <w:sz w:val="24"/>
          <w:szCs w:val="24"/>
        </w:rPr>
        <w:t>Europejskie dla Łódzkiego 2021-2027</w:t>
      </w:r>
    </w:p>
    <w:p w:rsidR="00D54A6E" w:rsidRDefault="00D54A6E" w:rsidP="00D54A6E">
      <w:pPr>
        <w:ind w:left="353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Piotr Wojtysiak</w:t>
      </w:r>
    </w:p>
    <w:p w:rsidR="001F371F" w:rsidRDefault="001F371F" w:rsidP="00D54A6E">
      <w:pPr>
        <w:spacing w:line="360" w:lineRule="auto"/>
        <w:ind w:left="3540"/>
        <w:jc w:val="center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p w:rsidR="001F371F" w:rsidRDefault="001F371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65443F" w:rsidRPr="001F371F" w:rsidRDefault="001F371F" w:rsidP="00467D58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371F">
        <w:rPr>
          <w:rFonts w:ascii="Arial" w:hAnsi="Arial" w:cs="Arial"/>
          <w:b/>
          <w:sz w:val="24"/>
          <w:szCs w:val="24"/>
        </w:rPr>
        <w:lastRenderedPageBreak/>
        <w:t>Uzasadnienie</w:t>
      </w:r>
    </w:p>
    <w:p w:rsidR="001F371F" w:rsidRDefault="00DB2D40" w:rsidP="008612DB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z artykułem 40 ust. </w:t>
      </w:r>
      <w:r w:rsidR="00A940DD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lit. </w:t>
      </w:r>
      <w:r w:rsidR="00A940DD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</w:t>
      </w:r>
      <w:r w:rsidRPr="00DB2D40">
        <w:rPr>
          <w:rFonts w:ascii="Arial" w:hAnsi="Arial" w:cs="Arial"/>
          <w:sz w:val="24"/>
          <w:szCs w:val="24"/>
        </w:rPr>
        <w:t>Rozporządzenia Parlamentu Europejskiego i Rady (UE) 2021/1060 z dnia 24 czerwca 2021 r.</w:t>
      </w:r>
      <w:r>
        <w:rPr>
          <w:rFonts w:ascii="Arial" w:hAnsi="Arial" w:cs="Arial"/>
          <w:sz w:val="24"/>
          <w:szCs w:val="24"/>
        </w:rPr>
        <w:t xml:space="preserve"> komitet monitorujący </w:t>
      </w:r>
      <w:r w:rsidR="00531871" w:rsidRPr="00531871">
        <w:rPr>
          <w:rFonts w:ascii="Arial" w:hAnsi="Arial" w:cs="Arial"/>
          <w:sz w:val="24"/>
          <w:szCs w:val="24"/>
        </w:rPr>
        <w:t>analizuje realizację działań w zakresie komunikacji i widoczności</w:t>
      </w:r>
      <w:r>
        <w:rPr>
          <w:rFonts w:ascii="Arial" w:hAnsi="Arial" w:cs="Arial"/>
          <w:sz w:val="24"/>
          <w:szCs w:val="24"/>
        </w:rPr>
        <w:t xml:space="preserve">. Ponadto, </w:t>
      </w:r>
      <w:r w:rsidR="00531871" w:rsidRPr="00531871">
        <w:rPr>
          <w:rFonts w:ascii="Arial" w:hAnsi="Arial" w:cs="Arial"/>
          <w:sz w:val="24"/>
          <w:szCs w:val="24"/>
        </w:rPr>
        <w:t xml:space="preserve">zgodnie z </w:t>
      </w:r>
      <w:r w:rsidR="008427DF" w:rsidRPr="008427DF">
        <w:rPr>
          <w:rFonts w:ascii="Arial" w:hAnsi="Arial" w:cs="Arial"/>
          <w:sz w:val="24"/>
          <w:szCs w:val="24"/>
        </w:rPr>
        <w:t>§ 4 ust. 1 pkt 1 lit. f, pkt 5 lit. c oraz pkt 6</w:t>
      </w:r>
      <w:r w:rsidR="00531871" w:rsidRPr="00531871">
        <w:rPr>
          <w:rFonts w:ascii="Arial" w:hAnsi="Arial" w:cs="Arial"/>
          <w:sz w:val="24"/>
          <w:szCs w:val="24"/>
        </w:rPr>
        <w:t xml:space="preserve"> Regulaminu </w:t>
      </w:r>
      <w:r w:rsidR="008427DF">
        <w:rPr>
          <w:rFonts w:ascii="Arial" w:hAnsi="Arial" w:cs="Arial"/>
          <w:sz w:val="24"/>
          <w:szCs w:val="24"/>
        </w:rPr>
        <w:t>d</w:t>
      </w:r>
      <w:r w:rsidR="00531871" w:rsidRPr="00531871">
        <w:rPr>
          <w:rFonts w:ascii="Arial" w:hAnsi="Arial" w:cs="Arial"/>
          <w:sz w:val="24"/>
          <w:szCs w:val="24"/>
        </w:rPr>
        <w:t xml:space="preserve">ziałania KM </w:t>
      </w:r>
      <w:r w:rsidR="008427DF">
        <w:rPr>
          <w:rFonts w:ascii="Arial" w:hAnsi="Arial" w:cs="Arial"/>
          <w:sz w:val="24"/>
          <w:szCs w:val="24"/>
        </w:rPr>
        <w:t>FEŁ2027,</w:t>
      </w:r>
      <w:r w:rsidR="00531871" w:rsidRPr="00531871">
        <w:rPr>
          <w:rFonts w:ascii="Arial" w:hAnsi="Arial" w:cs="Arial"/>
          <w:sz w:val="24"/>
          <w:szCs w:val="24"/>
        </w:rPr>
        <w:t xml:space="preserve"> </w:t>
      </w:r>
      <w:r w:rsidR="008427DF">
        <w:rPr>
          <w:rFonts w:ascii="Arial" w:hAnsi="Arial" w:cs="Arial"/>
          <w:sz w:val="24"/>
          <w:szCs w:val="24"/>
        </w:rPr>
        <w:t>KM FEŁ2027 wyraża opinię w formie uchwały.</w:t>
      </w:r>
    </w:p>
    <w:p w:rsidR="00C41F5F" w:rsidRDefault="008427DF" w:rsidP="008427DF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8427DF">
        <w:rPr>
          <w:rFonts w:ascii="Arial" w:hAnsi="Arial" w:cs="Arial"/>
          <w:sz w:val="24"/>
          <w:szCs w:val="24"/>
        </w:rPr>
        <w:t>Zgodnie z Wytycznymi dotyczącymi informacji i promocji Funduszy Europejskich na lata 2</w:t>
      </w:r>
      <w:r>
        <w:rPr>
          <w:rFonts w:ascii="Arial" w:hAnsi="Arial" w:cs="Arial"/>
          <w:sz w:val="24"/>
          <w:szCs w:val="24"/>
        </w:rPr>
        <w:t>021-2027</w:t>
      </w:r>
      <w:r w:rsidR="00514009">
        <w:rPr>
          <w:rFonts w:ascii="Arial" w:hAnsi="Arial" w:cs="Arial"/>
          <w:sz w:val="24"/>
          <w:szCs w:val="24"/>
        </w:rPr>
        <w:t xml:space="preserve"> (dalej: Wytyczne),</w:t>
      </w:r>
      <w:r>
        <w:rPr>
          <w:rFonts w:ascii="Arial" w:hAnsi="Arial" w:cs="Arial"/>
          <w:sz w:val="24"/>
          <w:szCs w:val="24"/>
        </w:rPr>
        <w:t xml:space="preserve"> </w:t>
      </w:r>
      <w:r w:rsidRPr="008427DF">
        <w:rPr>
          <w:rFonts w:ascii="Arial" w:hAnsi="Arial" w:cs="Arial"/>
          <w:sz w:val="24"/>
          <w:szCs w:val="24"/>
        </w:rPr>
        <w:t xml:space="preserve">Strategia komunikacji programu to dokument, który określa podstawowe schematy prowadzenia działań informacyjnych i promocyjnych na potrzeby programu. Jest opracowana na podstawie strategii komunikacji Funduszy Europejskich i stanowi uszczegółowienie rozdziału programu </w:t>
      </w:r>
      <w:r>
        <w:rPr>
          <w:rFonts w:ascii="Arial" w:hAnsi="Arial" w:cs="Arial"/>
          <w:sz w:val="24"/>
          <w:szCs w:val="24"/>
        </w:rPr>
        <w:t>nt.</w:t>
      </w:r>
      <w:r w:rsidRPr="008427DF">
        <w:rPr>
          <w:rFonts w:ascii="Arial" w:hAnsi="Arial" w:cs="Arial"/>
          <w:sz w:val="24"/>
          <w:szCs w:val="24"/>
        </w:rPr>
        <w:t xml:space="preserve"> komunikacji i widoczności. </w:t>
      </w:r>
    </w:p>
    <w:p w:rsidR="00C41F5F" w:rsidRDefault="0054236D" w:rsidP="00C41F5F">
      <w:p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Strategia</w:t>
      </w:r>
      <w:r w:rsidR="00C41F5F">
        <w:rPr>
          <w:rFonts w:ascii="Arial" w:hAnsi="Arial" w:cs="Arial"/>
          <w:sz w:val="24"/>
          <w:szCs w:val="24"/>
        </w:rPr>
        <w:t xml:space="preserve"> Komunikacji Programu </w:t>
      </w:r>
      <w:r w:rsidR="00C41F5F" w:rsidRPr="00C41F5F">
        <w:rPr>
          <w:rFonts w:ascii="Arial" w:hAnsi="Arial" w:cs="Arial"/>
          <w:sz w:val="24"/>
          <w:szCs w:val="24"/>
        </w:rPr>
        <w:t>F</w:t>
      </w:r>
      <w:r w:rsidR="00C41F5F">
        <w:rPr>
          <w:rFonts w:ascii="Arial" w:hAnsi="Arial" w:cs="Arial"/>
          <w:sz w:val="24"/>
          <w:szCs w:val="24"/>
        </w:rPr>
        <w:t xml:space="preserve">undusze Europejskie dla </w:t>
      </w:r>
      <w:r w:rsidR="00C41F5F" w:rsidRPr="00C41F5F">
        <w:rPr>
          <w:rFonts w:ascii="Arial" w:hAnsi="Arial" w:cs="Arial"/>
          <w:sz w:val="24"/>
          <w:szCs w:val="24"/>
        </w:rPr>
        <w:t>Łódzkiego 2021-2027</w:t>
      </w:r>
      <w:r w:rsidR="00C41F5F">
        <w:rPr>
          <w:rFonts w:ascii="Arial" w:hAnsi="Arial" w:cs="Arial"/>
          <w:sz w:val="24"/>
          <w:szCs w:val="24"/>
        </w:rPr>
        <w:t xml:space="preserve"> (dalej: Strategia Komunikacji FEŁ2027) została przyjęta Uchwałą nr 917/23 Zarządu Województwa Łódzkiego z dnia 17 października 2023 r. Przyjęcie Strategii Komunikacji FEŁ2027 został poprzedzono uzyskaniem opinii instytucji</w:t>
      </w:r>
      <w:r w:rsidR="00C41F5F" w:rsidRPr="00C41F5F">
        <w:rPr>
          <w:rFonts w:ascii="Arial" w:hAnsi="Arial" w:cs="Arial"/>
          <w:sz w:val="24"/>
          <w:szCs w:val="24"/>
        </w:rPr>
        <w:t xml:space="preserve"> ds. koordynacji wdrożeniowej umowy partnerstwa w obszarze informacji i promocji (IK UP)</w:t>
      </w:r>
      <w:r w:rsidR="00C41F5F">
        <w:rPr>
          <w:rFonts w:ascii="Arial" w:hAnsi="Arial" w:cs="Arial"/>
          <w:sz w:val="24"/>
          <w:szCs w:val="24"/>
        </w:rPr>
        <w:t xml:space="preserve"> oraz opinii Komitetu Monitorującego program regionalny Fundusze Europejskie dla Łódzkiego 2021-2027 (</w:t>
      </w:r>
      <w:r w:rsidR="00514009">
        <w:rPr>
          <w:rFonts w:ascii="Arial" w:hAnsi="Arial" w:cs="Arial"/>
          <w:sz w:val="24"/>
          <w:szCs w:val="24"/>
        </w:rPr>
        <w:t xml:space="preserve">dalej: Komitet; </w:t>
      </w:r>
      <w:r w:rsidR="00C41F5F">
        <w:rPr>
          <w:rFonts w:ascii="Arial" w:hAnsi="Arial" w:cs="Arial"/>
          <w:sz w:val="24"/>
          <w:szCs w:val="24"/>
        </w:rPr>
        <w:t>Uchwała nr 18/23 z dnia 14 września 2023</w:t>
      </w:r>
      <w:r w:rsidR="00514009">
        <w:rPr>
          <w:rFonts w:ascii="Arial" w:hAnsi="Arial" w:cs="Arial"/>
          <w:sz w:val="24"/>
          <w:szCs w:val="24"/>
        </w:rPr>
        <w:t> </w:t>
      </w:r>
      <w:r w:rsidR="00C41F5F">
        <w:rPr>
          <w:rFonts w:ascii="Arial" w:hAnsi="Arial" w:cs="Arial"/>
          <w:sz w:val="24"/>
          <w:szCs w:val="24"/>
        </w:rPr>
        <w:t xml:space="preserve">r.).  </w:t>
      </w:r>
    </w:p>
    <w:p w:rsidR="00514009" w:rsidRDefault="00514009" w:rsidP="00514009">
      <w:pPr>
        <w:spacing w:line="36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Instytucja Zarządzająca FEŁ2027 przygotowała</w:t>
      </w:r>
      <w:r w:rsidR="00C41F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aktualizację</w:t>
      </w:r>
      <w:r w:rsidR="00C41F5F">
        <w:rPr>
          <w:rFonts w:ascii="Arial" w:hAnsi="Arial" w:cs="Arial"/>
          <w:sz w:val="24"/>
          <w:szCs w:val="24"/>
        </w:rPr>
        <w:t xml:space="preserve"> Strategii Komunikacji FEŁ2027</w:t>
      </w:r>
      <w:r>
        <w:rPr>
          <w:rFonts w:ascii="Arial" w:hAnsi="Arial" w:cs="Arial"/>
          <w:sz w:val="24"/>
          <w:szCs w:val="24"/>
        </w:rPr>
        <w:t>. W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 </w:t>
      </w:r>
      <w:r w:rsidRPr="0051400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dokumencie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wprowadzone zostały następujące zmiany</w:t>
      </w:r>
      <w:r w:rsidRPr="00514009">
        <w:rPr>
          <w:rFonts w:ascii="Arial" w:eastAsia="Calibri" w:hAnsi="Arial" w:cs="Arial"/>
          <w:color w:val="000000"/>
          <w:sz w:val="24"/>
          <w:szCs w:val="24"/>
          <w:lang w:eastAsia="en-US"/>
        </w:rPr>
        <w:t>:</w:t>
      </w:r>
    </w:p>
    <w:p w:rsidR="00514009" w:rsidRDefault="00514009" w:rsidP="00514009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gramStart"/>
      <w:r w:rsidRPr="00514009">
        <w:rPr>
          <w:rFonts w:ascii="Arial" w:eastAsia="Calibri" w:hAnsi="Arial" w:cs="Arial"/>
          <w:color w:val="000000"/>
          <w:sz w:val="24"/>
          <w:szCs w:val="24"/>
          <w:lang w:eastAsia="en-US"/>
        </w:rPr>
        <w:t>zmniejszono</w:t>
      </w:r>
      <w:proofErr w:type="gramEnd"/>
      <w:r w:rsidRPr="0051400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szacunkowy budżet na realizację „</w:t>
      </w:r>
      <w:r w:rsidRPr="00514009">
        <w:rPr>
          <w:rFonts w:ascii="Arial" w:eastAsia="Calibri" w:hAnsi="Arial" w:cs="Arial"/>
          <w:i/>
          <w:iCs/>
          <w:color w:val="000000"/>
          <w:sz w:val="24"/>
          <w:szCs w:val="24"/>
          <w:lang w:eastAsia="en-US"/>
        </w:rPr>
        <w:t>Strategii komunikacji Funduszy Europejskich dla Łódzkiego 2021-2027</w:t>
      </w:r>
      <w:r w:rsidRPr="00514009">
        <w:rPr>
          <w:rFonts w:ascii="Arial" w:eastAsia="Calibri" w:hAnsi="Arial" w:cs="Arial"/>
          <w:color w:val="000000"/>
          <w:sz w:val="24"/>
          <w:szCs w:val="24"/>
          <w:lang w:eastAsia="en-US"/>
        </w:rPr>
        <w:t>” w ramach Europejskiego Funduszu Rozwoju Regionalnego z 9 764 7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05,88 euro na 8 588 235,30 euro,</w:t>
      </w:r>
    </w:p>
    <w:p w:rsidR="00514009" w:rsidRDefault="00514009" w:rsidP="00514009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gramStart"/>
      <w:r w:rsidRPr="00514009">
        <w:rPr>
          <w:rFonts w:ascii="Arial" w:eastAsia="Calibri" w:hAnsi="Arial" w:cs="Arial"/>
          <w:color w:val="000000"/>
          <w:sz w:val="24"/>
          <w:szCs w:val="24"/>
          <w:lang w:eastAsia="en-US"/>
        </w:rPr>
        <w:t>zaktualizowano</w:t>
      </w:r>
      <w:proofErr w:type="gramEnd"/>
      <w:r w:rsidRPr="00514009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dane teleadresowe oraz nazwy grup na szczeblu ogólnopolskim oraz wojewódzkim,</w:t>
      </w:r>
    </w:p>
    <w:p w:rsidR="00514009" w:rsidRPr="00514009" w:rsidRDefault="00514009" w:rsidP="00514009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gramStart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zaktualizowano</w:t>
      </w:r>
      <w:proofErr w:type="gramEnd"/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ciąg logotypów.</w:t>
      </w:r>
    </w:p>
    <w:p w:rsidR="007C6A60" w:rsidRDefault="00514009" w:rsidP="007C6A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Wprowadzone zmiany zostały </w:t>
      </w:r>
      <w:r w:rsidR="007C6A60">
        <w:rPr>
          <w:rFonts w:ascii="Arial" w:hAnsi="Arial" w:cs="Arial"/>
          <w:sz w:val="24"/>
          <w:szCs w:val="24"/>
        </w:rPr>
        <w:t>zaakceptowane przez</w:t>
      </w:r>
      <w:r>
        <w:rPr>
          <w:rFonts w:ascii="Arial" w:hAnsi="Arial" w:cs="Arial"/>
          <w:sz w:val="24"/>
          <w:szCs w:val="24"/>
        </w:rPr>
        <w:t xml:space="preserve"> IK UP</w:t>
      </w:r>
      <w:r w:rsidR="007C6A60">
        <w:rPr>
          <w:rFonts w:ascii="Arial" w:hAnsi="Arial" w:cs="Arial"/>
          <w:sz w:val="24"/>
          <w:szCs w:val="24"/>
        </w:rPr>
        <w:t>.</w:t>
      </w:r>
    </w:p>
    <w:p w:rsidR="008427DF" w:rsidRDefault="007C6A60" w:rsidP="007C6A6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Możliwe jest zatem przedłożenie dokumentu do zaopiniowania przez Komitet (z</w:t>
      </w:r>
      <w:r w:rsidR="00514009">
        <w:rPr>
          <w:rFonts w:ascii="Arial" w:hAnsi="Arial" w:cs="Arial"/>
          <w:sz w:val="24"/>
          <w:szCs w:val="24"/>
        </w:rPr>
        <w:t>godnie z</w:t>
      </w:r>
      <w:r w:rsidR="00C41F5F">
        <w:rPr>
          <w:rFonts w:ascii="Arial" w:hAnsi="Arial" w:cs="Arial"/>
          <w:sz w:val="24"/>
          <w:szCs w:val="24"/>
        </w:rPr>
        <w:t xml:space="preserve"> </w:t>
      </w:r>
      <w:r w:rsidR="00514009" w:rsidRPr="00514009">
        <w:rPr>
          <w:rFonts w:ascii="Arial" w:hAnsi="Arial" w:cs="Arial"/>
          <w:sz w:val="24"/>
          <w:szCs w:val="24"/>
        </w:rPr>
        <w:t>Podrozdział</w:t>
      </w:r>
      <w:r w:rsidR="00514009">
        <w:rPr>
          <w:rFonts w:ascii="Arial" w:hAnsi="Arial" w:cs="Arial"/>
          <w:sz w:val="24"/>
          <w:szCs w:val="24"/>
        </w:rPr>
        <w:t>em</w:t>
      </w:r>
      <w:r w:rsidR="00514009" w:rsidRPr="00514009">
        <w:rPr>
          <w:rFonts w:ascii="Arial" w:hAnsi="Arial" w:cs="Arial"/>
          <w:sz w:val="24"/>
          <w:szCs w:val="24"/>
        </w:rPr>
        <w:t xml:space="preserve"> 2.2</w:t>
      </w:r>
      <w:r w:rsidR="0051400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14009">
        <w:rPr>
          <w:rFonts w:ascii="Arial" w:hAnsi="Arial" w:cs="Arial"/>
          <w:sz w:val="24"/>
          <w:szCs w:val="24"/>
        </w:rPr>
        <w:t>pkt</w:t>
      </w:r>
      <w:proofErr w:type="gramEnd"/>
      <w:r w:rsidR="00514009">
        <w:rPr>
          <w:rFonts w:ascii="Arial" w:hAnsi="Arial" w:cs="Arial"/>
          <w:sz w:val="24"/>
          <w:szCs w:val="24"/>
        </w:rPr>
        <w:t xml:space="preserve"> 7 oraz 11 Wytycznych</w:t>
      </w:r>
      <w:r>
        <w:rPr>
          <w:rFonts w:ascii="Arial" w:hAnsi="Arial" w:cs="Arial"/>
          <w:sz w:val="24"/>
          <w:szCs w:val="24"/>
        </w:rPr>
        <w:t>).</w:t>
      </w:r>
    </w:p>
    <w:sectPr w:rsidR="008427DF" w:rsidSect="001B2149">
      <w:headerReference w:type="first" r:id="rId8"/>
      <w:pgSz w:w="11906" w:h="16838"/>
      <w:pgMar w:top="1134" w:right="1418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37D" w:rsidRDefault="00FF537D" w:rsidP="006B697E">
      <w:r>
        <w:separator/>
      </w:r>
    </w:p>
  </w:endnote>
  <w:endnote w:type="continuationSeparator" w:id="0">
    <w:p w:rsidR="00FF537D" w:rsidRDefault="00FF537D" w:rsidP="006B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37D" w:rsidRDefault="00FF537D" w:rsidP="006B697E">
      <w:r>
        <w:separator/>
      </w:r>
    </w:p>
  </w:footnote>
  <w:footnote w:type="continuationSeparator" w:id="0">
    <w:p w:rsidR="00FF537D" w:rsidRDefault="00FF537D" w:rsidP="006B6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97E" w:rsidRPr="006B697E" w:rsidRDefault="006B697E" w:rsidP="006B697E">
    <w:pPr>
      <w:pStyle w:val="Nagwek"/>
      <w:jc w:val="right"/>
      <w:rPr>
        <w:rFonts w:ascii="Arial" w:hAnsi="Arial" w:cs="Arial"/>
        <w:b/>
        <w:color w:val="A6A6A6" w:themeColor="background1" w:themeShade="A6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A6"/>
    <w:multiLevelType w:val="hybridMultilevel"/>
    <w:tmpl w:val="07D4D27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24E6B"/>
    <w:multiLevelType w:val="hybridMultilevel"/>
    <w:tmpl w:val="37C2991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2DA68B0"/>
    <w:multiLevelType w:val="hybridMultilevel"/>
    <w:tmpl w:val="EC144F1C"/>
    <w:lvl w:ilvl="0" w:tplc="7070ED0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F9C6391"/>
    <w:multiLevelType w:val="hybridMultilevel"/>
    <w:tmpl w:val="B4E41D3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836DDF"/>
    <w:multiLevelType w:val="hybridMultilevel"/>
    <w:tmpl w:val="A712E13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A400CF8"/>
    <w:multiLevelType w:val="hybridMultilevel"/>
    <w:tmpl w:val="6AB28E7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2DD508F1"/>
    <w:multiLevelType w:val="hybridMultilevel"/>
    <w:tmpl w:val="1EDC5D6E"/>
    <w:lvl w:ilvl="0" w:tplc="04150017">
      <w:start w:val="1"/>
      <w:numFmt w:val="lowerLetter"/>
      <w:lvlText w:val="%1)"/>
      <w:lvlJc w:val="left"/>
      <w:pPr>
        <w:ind w:left="851" w:hanging="360"/>
      </w:pPr>
    </w:lvl>
    <w:lvl w:ilvl="1" w:tplc="04150019" w:tentative="1">
      <w:start w:val="1"/>
      <w:numFmt w:val="lowerLetter"/>
      <w:lvlText w:val="%2."/>
      <w:lvlJc w:val="left"/>
      <w:pPr>
        <w:ind w:left="1571" w:hanging="360"/>
      </w:pPr>
    </w:lvl>
    <w:lvl w:ilvl="2" w:tplc="0415001B" w:tentative="1">
      <w:start w:val="1"/>
      <w:numFmt w:val="lowerRoman"/>
      <w:lvlText w:val="%3."/>
      <w:lvlJc w:val="right"/>
      <w:pPr>
        <w:ind w:left="2291" w:hanging="180"/>
      </w:pPr>
    </w:lvl>
    <w:lvl w:ilvl="3" w:tplc="0415000F" w:tentative="1">
      <w:start w:val="1"/>
      <w:numFmt w:val="decimal"/>
      <w:lvlText w:val="%4."/>
      <w:lvlJc w:val="left"/>
      <w:pPr>
        <w:ind w:left="3011" w:hanging="360"/>
      </w:pPr>
    </w:lvl>
    <w:lvl w:ilvl="4" w:tplc="04150019" w:tentative="1">
      <w:start w:val="1"/>
      <w:numFmt w:val="lowerLetter"/>
      <w:lvlText w:val="%5."/>
      <w:lvlJc w:val="left"/>
      <w:pPr>
        <w:ind w:left="3731" w:hanging="360"/>
      </w:pPr>
    </w:lvl>
    <w:lvl w:ilvl="5" w:tplc="0415001B" w:tentative="1">
      <w:start w:val="1"/>
      <w:numFmt w:val="lowerRoman"/>
      <w:lvlText w:val="%6."/>
      <w:lvlJc w:val="right"/>
      <w:pPr>
        <w:ind w:left="4451" w:hanging="180"/>
      </w:pPr>
    </w:lvl>
    <w:lvl w:ilvl="6" w:tplc="0415000F" w:tentative="1">
      <w:start w:val="1"/>
      <w:numFmt w:val="decimal"/>
      <w:lvlText w:val="%7."/>
      <w:lvlJc w:val="left"/>
      <w:pPr>
        <w:ind w:left="5171" w:hanging="360"/>
      </w:pPr>
    </w:lvl>
    <w:lvl w:ilvl="7" w:tplc="04150019" w:tentative="1">
      <w:start w:val="1"/>
      <w:numFmt w:val="lowerLetter"/>
      <w:lvlText w:val="%8."/>
      <w:lvlJc w:val="left"/>
      <w:pPr>
        <w:ind w:left="5891" w:hanging="360"/>
      </w:pPr>
    </w:lvl>
    <w:lvl w:ilvl="8" w:tplc="0415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7" w15:restartNumberingAfterBreak="0">
    <w:nsid w:val="343816F1"/>
    <w:multiLevelType w:val="hybridMultilevel"/>
    <w:tmpl w:val="C616ED12"/>
    <w:lvl w:ilvl="0" w:tplc="04150003">
      <w:start w:val="1"/>
      <w:numFmt w:val="bullet"/>
      <w:lvlText w:val="o"/>
      <w:lvlJc w:val="left"/>
      <w:pPr>
        <w:ind w:left="113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455D4307"/>
    <w:multiLevelType w:val="hybridMultilevel"/>
    <w:tmpl w:val="18C825B0"/>
    <w:lvl w:ilvl="0" w:tplc="A6B281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F7A41"/>
    <w:multiLevelType w:val="hybridMultilevel"/>
    <w:tmpl w:val="E1DC5A20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014A9"/>
    <w:multiLevelType w:val="hybridMultilevel"/>
    <w:tmpl w:val="777A0E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987735"/>
    <w:multiLevelType w:val="hybridMultilevel"/>
    <w:tmpl w:val="FAA8939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5915A09"/>
    <w:multiLevelType w:val="hybridMultilevel"/>
    <w:tmpl w:val="96CA404E"/>
    <w:lvl w:ilvl="0" w:tplc="04150017">
      <w:start w:val="1"/>
      <w:numFmt w:val="lowerLetter"/>
      <w:lvlText w:val="%1)"/>
      <w:lvlJc w:val="left"/>
      <w:pPr>
        <w:ind w:left="1534" w:hanging="360"/>
      </w:pPr>
    </w:lvl>
    <w:lvl w:ilvl="1" w:tplc="04150019" w:tentative="1">
      <w:start w:val="1"/>
      <w:numFmt w:val="lowerLetter"/>
      <w:lvlText w:val="%2."/>
      <w:lvlJc w:val="left"/>
      <w:pPr>
        <w:ind w:left="2254" w:hanging="360"/>
      </w:pPr>
    </w:lvl>
    <w:lvl w:ilvl="2" w:tplc="0415001B" w:tentative="1">
      <w:start w:val="1"/>
      <w:numFmt w:val="lowerRoman"/>
      <w:lvlText w:val="%3."/>
      <w:lvlJc w:val="right"/>
      <w:pPr>
        <w:ind w:left="2974" w:hanging="180"/>
      </w:pPr>
    </w:lvl>
    <w:lvl w:ilvl="3" w:tplc="0415000F" w:tentative="1">
      <w:start w:val="1"/>
      <w:numFmt w:val="decimal"/>
      <w:lvlText w:val="%4."/>
      <w:lvlJc w:val="left"/>
      <w:pPr>
        <w:ind w:left="3694" w:hanging="360"/>
      </w:pPr>
    </w:lvl>
    <w:lvl w:ilvl="4" w:tplc="04150019" w:tentative="1">
      <w:start w:val="1"/>
      <w:numFmt w:val="lowerLetter"/>
      <w:lvlText w:val="%5."/>
      <w:lvlJc w:val="left"/>
      <w:pPr>
        <w:ind w:left="4414" w:hanging="360"/>
      </w:pPr>
    </w:lvl>
    <w:lvl w:ilvl="5" w:tplc="0415001B" w:tentative="1">
      <w:start w:val="1"/>
      <w:numFmt w:val="lowerRoman"/>
      <w:lvlText w:val="%6."/>
      <w:lvlJc w:val="right"/>
      <w:pPr>
        <w:ind w:left="5134" w:hanging="180"/>
      </w:pPr>
    </w:lvl>
    <w:lvl w:ilvl="6" w:tplc="0415000F" w:tentative="1">
      <w:start w:val="1"/>
      <w:numFmt w:val="decimal"/>
      <w:lvlText w:val="%7."/>
      <w:lvlJc w:val="left"/>
      <w:pPr>
        <w:ind w:left="5854" w:hanging="360"/>
      </w:pPr>
    </w:lvl>
    <w:lvl w:ilvl="7" w:tplc="04150019" w:tentative="1">
      <w:start w:val="1"/>
      <w:numFmt w:val="lowerLetter"/>
      <w:lvlText w:val="%8."/>
      <w:lvlJc w:val="left"/>
      <w:pPr>
        <w:ind w:left="6574" w:hanging="360"/>
      </w:pPr>
    </w:lvl>
    <w:lvl w:ilvl="8" w:tplc="0415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13" w15:restartNumberingAfterBreak="0">
    <w:nsid w:val="576577B6"/>
    <w:multiLevelType w:val="hybridMultilevel"/>
    <w:tmpl w:val="6554C9DC"/>
    <w:lvl w:ilvl="0" w:tplc="39BA15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103BB8"/>
    <w:multiLevelType w:val="hybridMultilevel"/>
    <w:tmpl w:val="AF40D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8622E2"/>
    <w:multiLevelType w:val="hybridMultilevel"/>
    <w:tmpl w:val="E0A0F5EC"/>
    <w:lvl w:ilvl="0" w:tplc="793A068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12"/>
  </w:num>
  <w:num w:numId="5">
    <w:abstractNumId w:val="8"/>
  </w:num>
  <w:num w:numId="6">
    <w:abstractNumId w:val="4"/>
  </w:num>
  <w:num w:numId="7">
    <w:abstractNumId w:val="5"/>
  </w:num>
  <w:num w:numId="8">
    <w:abstractNumId w:val="13"/>
  </w:num>
  <w:num w:numId="9">
    <w:abstractNumId w:val="9"/>
  </w:num>
  <w:num w:numId="10">
    <w:abstractNumId w:val="0"/>
  </w:num>
  <w:num w:numId="11">
    <w:abstractNumId w:val="11"/>
  </w:num>
  <w:num w:numId="12">
    <w:abstractNumId w:val="1"/>
  </w:num>
  <w:num w:numId="13">
    <w:abstractNumId w:val="6"/>
  </w:num>
  <w:num w:numId="14">
    <w:abstractNumId w:val="7"/>
  </w:num>
  <w:num w:numId="15">
    <w:abstractNumId w:val="15"/>
  </w:num>
  <w:num w:numId="16">
    <w:abstractNumId w:val="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1F"/>
    <w:rsid w:val="000035D8"/>
    <w:rsid w:val="00083236"/>
    <w:rsid w:val="00083E3D"/>
    <w:rsid w:val="00084A88"/>
    <w:rsid w:val="00092E9C"/>
    <w:rsid w:val="000E51CC"/>
    <w:rsid w:val="00107CBF"/>
    <w:rsid w:val="001368E3"/>
    <w:rsid w:val="00172190"/>
    <w:rsid w:val="00176C8D"/>
    <w:rsid w:val="001B2149"/>
    <w:rsid w:val="001D7522"/>
    <w:rsid w:val="001E6096"/>
    <w:rsid w:val="001F371F"/>
    <w:rsid w:val="002C1B1A"/>
    <w:rsid w:val="00314BAD"/>
    <w:rsid w:val="00321770"/>
    <w:rsid w:val="00336CA2"/>
    <w:rsid w:val="00364BC0"/>
    <w:rsid w:val="0037138D"/>
    <w:rsid w:val="00381304"/>
    <w:rsid w:val="0039287F"/>
    <w:rsid w:val="00394FF5"/>
    <w:rsid w:val="003C04ED"/>
    <w:rsid w:val="003E0538"/>
    <w:rsid w:val="00413698"/>
    <w:rsid w:val="00450013"/>
    <w:rsid w:val="00463028"/>
    <w:rsid w:val="00467D58"/>
    <w:rsid w:val="00467FD5"/>
    <w:rsid w:val="00514009"/>
    <w:rsid w:val="00531871"/>
    <w:rsid w:val="0054236D"/>
    <w:rsid w:val="005463B3"/>
    <w:rsid w:val="005A5D34"/>
    <w:rsid w:val="005D05EE"/>
    <w:rsid w:val="00600374"/>
    <w:rsid w:val="00612CE2"/>
    <w:rsid w:val="00617CB8"/>
    <w:rsid w:val="006253C1"/>
    <w:rsid w:val="0065443F"/>
    <w:rsid w:val="00660DD1"/>
    <w:rsid w:val="006A0662"/>
    <w:rsid w:val="006B697E"/>
    <w:rsid w:val="00735DCC"/>
    <w:rsid w:val="007973ED"/>
    <w:rsid w:val="007A0E70"/>
    <w:rsid w:val="007A6A68"/>
    <w:rsid w:val="007B5AE5"/>
    <w:rsid w:val="007C6A60"/>
    <w:rsid w:val="007D7DA1"/>
    <w:rsid w:val="008427DF"/>
    <w:rsid w:val="008612DB"/>
    <w:rsid w:val="00887764"/>
    <w:rsid w:val="008F0C0D"/>
    <w:rsid w:val="00962401"/>
    <w:rsid w:val="009A3ACC"/>
    <w:rsid w:val="00A47EBD"/>
    <w:rsid w:val="00A74263"/>
    <w:rsid w:val="00A940DD"/>
    <w:rsid w:val="00AD1D9A"/>
    <w:rsid w:val="00AF0B30"/>
    <w:rsid w:val="00B857FD"/>
    <w:rsid w:val="00BA3A2F"/>
    <w:rsid w:val="00BE2694"/>
    <w:rsid w:val="00BF73FD"/>
    <w:rsid w:val="00C41F5F"/>
    <w:rsid w:val="00C75DD0"/>
    <w:rsid w:val="00CB1C40"/>
    <w:rsid w:val="00D066F7"/>
    <w:rsid w:val="00D54A6E"/>
    <w:rsid w:val="00D56C74"/>
    <w:rsid w:val="00D732BD"/>
    <w:rsid w:val="00D8771E"/>
    <w:rsid w:val="00DB2D40"/>
    <w:rsid w:val="00E13FF3"/>
    <w:rsid w:val="00E22F45"/>
    <w:rsid w:val="00E54886"/>
    <w:rsid w:val="00EB09A0"/>
    <w:rsid w:val="00EB13BD"/>
    <w:rsid w:val="00EB1BD0"/>
    <w:rsid w:val="00EC634F"/>
    <w:rsid w:val="00ED2441"/>
    <w:rsid w:val="00ED7C68"/>
    <w:rsid w:val="00EF7E40"/>
    <w:rsid w:val="00F563C3"/>
    <w:rsid w:val="00F7207B"/>
    <w:rsid w:val="00F9243E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07AF7"/>
  <w15:chartTrackingRefBased/>
  <w15:docId w15:val="{51168D32-A84C-48C4-8FF0-952CF79F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71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3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23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0832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69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697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Normal0">
    <w:name w:val="Normal_0"/>
    <w:qFormat/>
    <w:rsid w:val="003C04E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5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C348E-3E06-4B16-A688-29D232D9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521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16</cp:revision>
  <cp:lastPrinted>2025-03-10T09:14:00Z</cp:lastPrinted>
  <dcterms:created xsi:type="dcterms:W3CDTF">2023-08-03T09:37:00Z</dcterms:created>
  <dcterms:modified xsi:type="dcterms:W3CDTF">2025-03-25T10:15:00Z</dcterms:modified>
</cp:coreProperties>
</file>