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F" w:rsidRPr="00CF775D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775D">
        <w:rPr>
          <w:rFonts w:ascii="Arial" w:hAnsi="Arial" w:cs="Arial"/>
          <w:b/>
          <w:sz w:val="24"/>
          <w:szCs w:val="24"/>
        </w:rPr>
        <w:t xml:space="preserve">Uchwała Nr </w:t>
      </w:r>
      <w:r w:rsidR="00C740C8">
        <w:rPr>
          <w:rFonts w:ascii="Arial" w:hAnsi="Arial" w:cs="Arial"/>
          <w:b/>
          <w:sz w:val="24"/>
          <w:szCs w:val="24"/>
        </w:rPr>
        <w:t>6</w:t>
      </w:r>
      <w:r w:rsidR="0057581D">
        <w:rPr>
          <w:rFonts w:ascii="Arial" w:hAnsi="Arial" w:cs="Arial"/>
          <w:b/>
          <w:sz w:val="24"/>
          <w:szCs w:val="24"/>
        </w:rPr>
        <w:t>/</w:t>
      </w:r>
      <w:r w:rsidR="00973D11">
        <w:rPr>
          <w:rFonts w:ascii="Arial" w:hAnsi="Arial" w:cs="Arial"/>
          <w:b/>
          <w:sz w:val="24"/>
          <w:szCs w:val="24"/>
        </w:rPr>
        <w:t>25</w:t>
      </w:r>
    </w:p>
    <w:p w:rsidR="001F371F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103F">
        <w:rPr>
          <w:rFonts w:ascii="Arial" w:hAnsi="Arial" w:cs="Arial"/>
          <w:b/>
          <w:sz w:val="24"/>
          <w:szCs w:val="24"/>
        </w:rPr>
        <w:t>Komitetu Monitorującego p</w:t>
      </w:r>
      <w:r>
        <w:rPr>
          <w:rFonts w:ascii="Arial" w:hAnsi="Arial" w:cs="Arial"/>
          <w:b/>
          <w:sz w:val="24"/>
          <w:szCs w:val="24"/>
        </w:rPr>
        <w:t>rogram</w:t>
      </w:r>
    </w:p>
    <w:p w:rsidR="001F371F" w:rsidRPr="00E1103F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regionalny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E1103F">
        <w:rPr>
          <w:rFonts w:ascii="Arial" w:hAnsi="Arial" w:cs="Arial"/>
          <w:b/>
          <w:sz w:val="24"/>
          <w:szCs w:val="24"/>
        </w:rPr>
        <w:t>Fundusze Europejskie dla Łódzkiego 2021-2027</w:t>
      </w:r>
    </w:p>
    <w:p w:rsidR="001F371F" w:rsidRPr="00237814" w:rsidRDefault="00C464D2" w:rsidP="0039224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</w:t>
      </w:r>
      <w:r w:rsidR="001867F7">
        <w:rPr>
          <w:rFonts w:ascii="Arial" w:hAnsi="Arial" w:cs="Arial"/>
          <w:b/>
          <w:sz w:val="24"/>
          <w:szCs w:val="24"/>
        </w:rPr>
        <w:t>24 marca</w:t>
      </w:r>
      <w:r w:rsidR="00973D11">
        <w:rPr>
          <w:rFonts w:ascii="Arial" w:hAnsi="Arial" w:cs="Arial"/>
          <w:b/>
          <w:sz w:val="24"/>
          <w:szCs w:val="24"/>
        </w:rPr>
        <w:t xml:space="preserve"> 2025</w:t>
      </w:r>
      <w:r w:rsidR="001F371F" w:rsidRPr="00E1103F">
        <w:rPr>
          <w:rFonts w:ascii="Arial" w:hAnsi="Arial" w:cs="Arial"/>
          <w:b/>
          <w:sz w:val="24"/>
          <w:szCs w:val="24"/>
        </w:rPr>
        <w:t xml:space="preserve"> r.</w:t>
      </w:r>
    </w:p>
    <w:p w:rsidR="001F371F" w:rsidRPr="00E1103F" w:rsidRDefault="00952BD6" w:rsidP="00C97C2E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zmieniająca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uchwałę </w:t>
      </w:r>
      <w:r w:rsidR="001F371F" w:rsidRPr="00E1103F">
        <w:rPr>
          <w:rFonts w:ascii="Arial" w:hAnsi="Arial" w:cs="Arial"/>
          <w:b/>
          <w:sz w:val="24"/>
          <w:szCs w:val="24"/>
        </w:rPr>
        <w:t>w sprawie zatwierdzenia kryteriów wyboru projektów w</w:t>
      </w:r>
      <w:r w:rsidR="00A6158A">
        <w:rPr>
          <w:rFonts w:ascii="Arial" w:hAnsi="Arial" w:cs="Arial"/>
          <w:b/>
          <w:sz w:val="24"/>
          <w:szCs w:val="24"/>
        </w:rPr>
        <w:t> </w:t>
      </w:r>
      <w:r w:rsidR="001F371F" w:rsidRPr="00E1103F">
        <w:rPr>
          <w:rFonts w:ascii="Arial" w:hAnsi="Arial" w:cs="Arial"/>
          <w:b/>
          <w:sz w:val="24"/>
          <w:szCs w:val="24"/>
        </w:rPr>
        <w:t xml:space="preserve">ramach programu regionalnego Fundusze Europejskie dla Łódzkiego </w:t>
      </w:r>
      <w:r w:rsidR="00A6158A">
        <w:rPr>
          <w:rFonts w:ascii="Arial" w:hAnsi="Arial" w:cs="Arial"/>
          <w:b/>
          <w:sz w:val="24"/>
          <w:szCs w:val="24"/>
        </w:rPr>
        <w:br/>
      </w:r>
      <w:r w:rsidR="001F371F" w:rsidRPr="00E1103F">
        <w:rPr>
          <w:rFonts w:ascii="Arial" w:hAnsi="Arial" w:cs="Arial"/>
          <w:b/>
          <w:sz w:val="24"/>
          <w:szCs w:val="24"/>
        </w:rPr>
        <w:t xml:space="preserve">2021-2027 </w:t>
      </w:r>
      <w:r w:rsidR="004E35A9" w:rsidRPr="004E35A9">
        <w:rPr>
          <w:rFonts w:ascii="Arial" w:hAnsi="Arial" w:cs="Arial"/>
          <w:b/>
          <w:sz w:val="24"/>
          <w:szCs w:val="24"/>
        </w:rPr>
        <w:t>w zakresie Funduszu Sprawiedliwej Transformacji</w:t>
      </w:r>
    </w:p>
    <w:p w:rsidR="001F371F" w:rsidRPr="00F46D4A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F46D4A">
        <w:rPr>
          <w:rFonts w:ascii="Arial" w:hAnsi="Arial" w:cs="Arial"/>
          <w:sz w:val="24"/>
          <w:szCs w:val="24"/>
        </w:rPr>
        <w:t>Na podstawie art. 40 ust. 2 lit a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6158A">
        <w:rPr>
          <w:rFonts w:ascii="Arial" w:hAnsi="Arial" w:cs="Arial"/>
          <w:sz w:val="24"/>
          <w:szCs w:val="24"/>
        </w:rPr>
        <w:t> </w:t>
      </w:r>
      <w:r w:rsidRPr="00F46D4A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</w:t>
      </w:r>
      <w:r>
        <w:rPr>
          <w:rFonts w:ascii="Arial" w:hAnsi="Arial" w:cs="Arial"/>
          <w:sz w:val="24"/>
          <w:szCs w:val="24"/>
        </w:rPr>
        <w:t xml:space="preserve"> </w:t>
      </w:r>
      <w:r w:rsidRPr="001F371F">
        <w:rPr>
          <w:rFonts w:ascii="Arial" w:hAnsi="Arial" w:cs="Arial"/>
          <w:sz w:val="24"/>
          <w:szCs w:val="24"/>
        </w:rPr>
        <w:t>(</w:t>
      </w:r>
      <w:r w:rsidR="003560ED" w:rsidRPr="003560ED">
        <w:rPr>
          <w:rFonts w:ascii="Arial" w:hAnsi="Arial" w:cs="Arial"/>
          <w:sz w:val="24"/>
          <w:szCs w:val="24"/>
        </w:rPr>
        <w:t xml:space="preserve">Dz. Urz. UE.L.2021.231.159, Dz. Urz. UE.L.2021.261.58, Dz. Urz. UEL.2022.241.16, Dz. Urz. UE.L.2022.275.23, Dz. Urz. UE.L.2023.63.1, </w:t>
      </w:r>
      <w:r w:rsidR="001F5589" w:rsidRPr="00FF4C63">
        <w:rPr>
          <w:rFonts w:ascii="Arial" w:hAnsi="Arial" w:cs="Arial"/>
          <w:sz w:val="24"/>
        </w:rPr>
        <w:t>Dz. Urz. UE.L.2023.130.1,</w:t>
      </w:r>
      <w:r w:rsidR="001F5589" w:rsidRPr="00FF4C63">
        <w:rPr>
          <w:sz w:val="24"/>
        </w:rPr>
        <w:t xml:space="preserve"> </w:t>
      </w:r>
      <w:r w:rsidR="00C740C8">
        <w:rPr>
          <w:rFonts w:ascii="Arial" w:hAnsi="Arial" w:cs="Arial"/>
          <w:sz w:val="24"/>
          <w:szCs w:val="24"/>
        </w:rPr>
        <w:t>Dz. Urz. UE.L.2024.</w:t>
      </w:r>
      <w:r w:rsidR="003560ED" w:rsidRPr="003560ED">
        <w:rPr>
          <w:rFonts w:ascii="Arial" w:hAnsi="Arial" w:cs="Arial"/>
          <w:sz w:val="24"/>
          <w:szCs w:val="24"/>
        </w:rPr>
        <w:t>795</w:t>
      </w:r>
      <w:r w:rsidR="00FC74A0">
        <w:rPr>
          <w:rFonts w:ascii="Arial" w:hAnsi="Arial" w:cs="Arial"/>
          <w:sz w:val="24"/>
          <w:szCs w:val="24"/>
        </w:rPr>
        <w:t>, Dz. Urz. UE.L.2024.1351</w:t>
      </w:r>
      <w:r w:rsidRPr="001F371F">
        <w:rPr>
          <w:rFonts w:ascii="Arial" w:hAnsi="Arial" w:cs="Arial"/>
          <w:sz w:val="24"/>
          <w:szCs w:val="24"/>
        </w:rPr>
        <w:t>)</w:t>
      </w:r>
      <w:r w:rsidRPr="00F46D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6D4A">
        <w:rPr>
          <w:rFonts w:ascii="Arial" w:hAnsi="Arial" w:cs="Arial"/>
          <w:sz w:val="24"/>
          <w:szCs w:val="24"/>
        </w:rPr>
        <w:t>oraz</w:t>
      </w:r>
      <w:proofErr w:type="gramEnd"/>
      <w:r w:rsidRPr="00F46D4A">
        <w:rPr>
          <w:rFonts w:ascii="Arial" w:hAnsi="Arial" w:cs="Arial"/>
          <w:sz w:val="24"/>
          <w:szCs w:val="24"/>
        </w:rPr>
        <w:t xml:space="preserve"> art. 19 ustawy z dnia 28 kwietnia 2022 r. o zasadach realizacji zadań finansowanych ze środków europejskich w perspektywie finansowej 2021–2027</w:t>
      </w:r>
      <w:r>
        <w:rPr>
          <w:rFonts w:ascii="Arial" w:hAnsi="Arial" w:cs="Arial"/>
          <w:sz w:val="24"/>
          <w:szCs w:val="24"/>
        </w:rPr>
        <w:t xml:space="preserve"> (Dz.U.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2022 r. poz. 1079</w:t>
      </w:r>
      <w:r w:rsidR="001F5589">
        <w:rPr>
          <w:rFonts w:ascii="Arial" w:hAnsi="Arial" w:cs="Arial"/>
          <w:sz w:val="24"/>
          <w:szCs w:val="24"/>
        </w:rPr>
        <w:t>, z 2024 r. poz. 1717</w:t>
      </w:r>
      <w:r>
        <w:rPr>
          <w:rFonts w:ascii="Arial" w:hAnsi="Arial" w:cs="Arial"/>
          <w:sz w:val="24"/>
          <w:szCs w:val="24"/>
        </w:rPr>
        <w:t>)</w:t>
      </w:r>
      <w:r w:rsidRPr="00F46D4A">
        <w:rPr>
          <w:rFonts w:ascii="Arial" w:hAnsi="Arial" w:cs="Arial"/>
          <w:sz w:val="24"/>
          <w:szCs w:val="24"/>
        </w:rPr>
        <w:t>,</w:t>
      </w:r>
    </w:p>
    <w:p w:rsidR="001F371F" w:rsidRPr="00F46D4A" w:rsidRDefault="001F371F" w:rsidP="00C97C2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46D4A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:rsidR="00952BD6" w:rsidRPr="00CF775D" w:rsidRDefault="001F371F" w:rsidP="00952BD6">
      <w:p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E1103F">
        <w:rPr>
          <w:rFonts w:ascii="Arial" w:hAnsi="Arial" w:cs="Arial"/>
          <w:sz w:val="24"/>
          <w:szCs w:val="24"/>
        </w:rPr>
        <w:t xml:space="preserve">§ 1. </w:t>
      </w:r>
      <w:r w:rsidR="00952BD6" w:rsidRPr="00952BD6">
        <w:rPr>
          <w:rFonts w:ascii="Arial" w:hAnsi="Arial" w:cs="Arial"/>
          <w:sz w:val="24"/>
          <w:szCs w:val="24"/>
        </w:rPr>
        <w:t xml:space="preserve">Zmienia się § 1 uchwały nr </w:t>
      </w:r>
      <w:r w:rsidR="00952BD6">
        <w:rPr>
          <w:rFonts w:ascii="Arial" w:hAnsi="Arial" w:cs="Arial"/>
          <w:sz w:val="24"/>
          <w:szCs w:val="24"/>
        </w:rPr>
        <w:t>4</w:t>
      </w:r>
      <w:r w:rsidR="00952BD6" w:rsidRPr="00952BD6">
        <w:rPr>
          <w:rFonts w:ascii="Arial" w:hAnsi="Arial" w:cs="Arial"/>
          <w:sz w:val="24"/>
          <w:szCs w:val="24"/>
        </w:rPr>
        <w:t>/23 Komitetu Monitorująceg</w:t>
      </w:r>
      <w:r w:rsidR="00952BD6">
        <w:rPr>
          <w:rFonts w:ascii="Arial" w:hAnsi="Arial" w:cs="Arial"/>
          <w:sz w:val="24"/>
          <w:szCs w:val="24"/>
        </w:rPr>
        <w:t xml:space="preserve">o program </w:t>
      </w:r>
      <w:r w:rsidR="00952BD6" w:rsidRPr="00952BD6">
        <w:rPr>
          <w:rFonts w:ascii="Arial" w:hAnsi="Arial" w:cs="Arial"/>
          <w:sz w:val="24"/>
          <w:szCs w:val="24"/>
        </w:rPr>
        <w:t>regionalny Fundusze Europejskie dla Łódzkiego 2021-2027 z dnia 23 marca 2023 r. w sprawie zatwierdzenia kryteriów wyboru projektów w ramach programu regionalnego Fundusze Europejskie dla Łódzkiego 2021-2027 w zakresie Funduszu Sprawiedliwej Transformacji</w:t>
      </w:r>
      <w:r w:rsidR="005B1E52">
        <w:rPr>
          <w:rFonts w:ascii="Arial" w:hAnsi="Arial" w:cs="Arial"/>
          <w:sz w:val="24"/>
          <w:szCs w:val="24"/>
        </w:rPr>
        <w:t xml:space="preserve"> </w:t>
      </w:r>
      <w:r w:rsidR="005B1E52" w:rsidRPr="005B1E52">
        <w:rPr>
          <w:rFonts w:ascii="Arial" w:hAnsi="Arial" w:cs="Arial"/>
          <w:sz w:val="24"/>
          <w:szCs w:val="24"/>
        </w:rPr>
        <w:t>(zmienionej Uchwał</w:t>
      </w:r>
      <w:r w:rsidR="001C7065">
        <w:rPr>
          <w:rFonts w:ascii="Arial" w:hAnsi="Arial" w:cs="Arial"/>
          <w:sz w:val="24"/>
          <w:szCs w:val="24"/>
        </w:rPr>
        <w:t>ami</w:t>
      </w:r>
      <w:r w:rsidR="005B1E52" w:rsidRPr="005B1E52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</w:t>
      </w:r>
      <w:r w:rsidR="005B1E52">
        <w:rPr>
          <w:rFonts w:ascii="Arial" w:hAnsi="Arial" w:cs="Arial"/>
          <w:sz w:val="24"/>
          <w:szCs w:val="24"/>
        </w:rPr>
        <w:t>8</w:t>
      </w:r>
      <w:r w:rsidR="005B1E52" w:rsidRPr="005B1E52">
        <w:rPr>
          <w:rFonts w:ascii="Arial" w:hAnsi="Arial" w:cs="Arial"/>
          <w:sz w:val="24"/>
          <w:szCs w:val="24"/>
        </w:rPr>
        <w:t>/23 z dnia 24 maja 2023 r.</w:t>
      </w:r>
      <w:r w:rsidR="00214123">
        <w:rPr>
          <w:rFonts w:ascii="Arial" w:hAnsi="Arial" w:cs="Arial"/>
          <w:sz w:val="24"/>
          <w:szCs w:val="24"/>
        </w:rPr>
        <w:t>,</w:t>
      </w:r>
      <w:r w:rsidR="00C464D2" w:rsidRPr="00CF775D">
        <w:rPr>
          <w:rFonts w:ascii="Arial" w:hAnsi="Arial" w:cs="Arial"/>
          <w:sz w:val="24"/>
          <w:szCs w:val="24"/>
        </w:rPr>
        <w:t xml:space="preserve"> nr 12/23 z dnia 22 czerwca 2023 r.</w:t>
      </w:r>
      <w:r w:rsidR="00F60ABA">
        <w:rPr>
          <w:rFonts w:ascii="Arial" w:hAnsi="Arial" w:cs="Arial"/>
          <w:sz w:val="24"/>
          <w:szCs w:val="24"/>
        </w:rPr>
        <w:t>,</w:t>
      </w:r>
      <w:r w:rsidR="00214123">
        <w:rPr>
          <w:rFonts w:ascii="Arial" w:hAnsi="Arial" w:cs="Arial"/>
          <w:sz w:val="24"/>
          <w:szCs w:val="24"/>
        </w:rPr>
        <w:t xml:space="preserve"> nr 17/23 z dnia 14 września 2023 r.</w:t>
      </w:r>
      <w:r w:rsidR="00C613AF">
        <w:rPr>
          <w:rFonts w:ascii="Arial" w:hAnsi="Arial" w:cs="Arial"/>
          <w:sz w:val="24"/>
          <w:szCs w:val="24"/>
        </w:rPr>
        <w:t>,</w:t>
      </w:r>
      <w:r w:rsidR="00F60ABA">
        <w:rPr>
          <w:rFonts w:ascii="Arial" w:hAnsi="Arial" w:cs="Arial"/>
          <w:sz w:val="24"/>
          <w:szCs w:val="24"/>
        </w:rPr>
        <w:t xml:space="preserve"> nr 22/23 z dnia 29 listopada 2023 r.</w:t>
      </w:r>
      <w:r w:rsidR="00A6158A">
        <w:rPr>
          <w:rFonts w:ascii="Arial" w:hAnsi="Arial" w:cs="Arial"/>
          <w:sz w:val="24"/>
          <w:szCs w:val="24"/>
        </w:rPr>
        <w:t xml:space="preserve">, </w:t>
      </w:r>
      <w:r w:rsidR="00C613AF">
        <w:rPr>
          <w:rFonts w:ascii="Arial" w:hAnsi="Arial" w:cs="Arial"/>
          <w:sz w:val="24"/>
          <w:szCs w:val="24"/>
        </w:rPr>
        <w:t>nr 6/24 z dnia 15 lutego 2024 r.</w:t>
      </w:r>
      <w:r w:rsidR="00CF7EFE">
        <w:rPr>
          <w:rFonts w:ascii="Arial" w:hAnsi="Arial" w:cs="Arial"/>
          <w:sz w:val="24"/>
          <w:szCs w:val="24"/>
        </w:rPr>
        <w:t xml:space="preserve">, </w:t>
      </w:r>
      <w:r w:rsidR="00A6158A">
        <w:rPr>
          <w:rFonts w:ascii="Arial" w:hAnsi="Arial" w:cs="Arial"/>
          <w:sz w:val="24"/>
          <w:szCs w:val="24"/>
        </w:rPr>
        <w:t>nr 11/24 z dnia 2 lipca 2024 r.</w:t>
      </w:r>
      <w:r w:rsidR="0018183B">
        <w:rPr>
          <w:rFonts w:ascii="Arial" w:hAnsi="Arial" w:cs="Arial"/>
          <w:sz w:val="24"/>
          <w:szCs w:val="24"/>
        </w:rPr>
        <w:t xml:space="preserve">, </w:t>
      </w:r>
      <w:r w:rsidR="00CF7EFE">
        <w:rPr>
          <w:rFonts w:ascii="Arial" w:hAnsi="Arial" w:cs="Arial"/>
          <w:sz w:val="24"/>
          <w:szCs w:val="24"/>
        </w:rPr>
        <w:lastRenderedPageBreak/>
        <w:t>nr 15/24 z dnia 19 września 2024 r.</w:t>
      </w:r>
      <w:r w:rsidR="00716B2B">
        <w:rPr>
          <w:rFonts w:ascii="Arial" w:hAnsi="Arial" w:cs="Arial"/>
          <w:sz w:val="24"/>
          <w:szCs w:val="24"/>
        </w:rPr>
        <w:t>,</w:t>
      </w:r>
      <w:r w:rsidR="00FC74A0">
        <w:rPr>
          <w:rFonts w:ascii="Arial" w:hAnsi="Arial" w:cs="Arial"/>
          <w:sz w:val="24"/>
          <w:szCs w:val="24"/>
        </w:rPr>
        <w:t xml:space="preserve"> nr 20/24 z dnia 18 grudnia 2024 r.</w:t>
      </w:r>
      <w:r w:rsidR="00716B2B" w:rsidRPr="00716B2B">
        <w:t xml:space="preserve"> </w:t>
      </w:r>
      <w:r w:rsidR="00716B2B">
        <w:rPr>
          <w:rFonts w:ascii="Arial" w:hAnsi="Arial" w:cs="Arial"/>
          <w:sz w:val="24"/>
          <w:szCs w:val="24"/>
        </w:rPr>
        <w:t>oraz nr 2</w:t>
      </w:r>
      <w:r w:rsidR="00716B2B" w:rsidRPr="00716B2B">
        <w:rPr>
          <w:rFonts w:ascii="Arial" w:hAnsi="Arial" w:cs="Arial"/>
          <w:sz w:val="24"/>
          <w:szCs w:val="24"/>
        </w:rPr>
        <w:t>/25 z</w:t>
      </w:r>
      <w:r w:rsidR="00716B2B">
        <w:rPr>
          <w:rFonts w:ascii="Arial" w:hAnsi="Arial" w:cs="Arial"/>
          <w:sz w:val="24"/>
          <w:szCs w:val="24"/>
        </w:rPr>
        <w:t> </w:t>
      </w:r>
      <w:r w:rsidR="00716B2B" w:rsidRPr="00716B2B">
        <w:rPr>
          <w:rFonts w:ascii="Arial" w:hAnsi="Arial" w:cs="Arial"/>
          <w:sz w:val="24"/>
          <w:szCs w:val="24"/>
        </w:rPr>
        <w:t>dnia 11 lutego 2025 r.</w:t>
      </w:r>
      <w:r w:rsidR="005B1E52" w:rsidRPr="00CF775D">
        <w:rPr>
          <w:rFonts w:ascii="Arial" w:hAnsi="Arial" w:cs="Arial"/>
          <w:sz w:val="24"/>
          <w:szCs w:val="24"/>
        </w:rPr>
        <w:t>)</w:t>
      </w:r>
      <w:r w:rsidR="00B01604">
        <w:rPr>
          <w:rFonts w:ascii="Arial" w:hAnsi="Arial" w:cs="Arial"/>
          <w:sz w:val="24"/>
          <w:szCs w:val="24"/>
        </w:rPr>
        <w:t>,</w:t>
      </w:r>
      <w:r w:rsidR="00952BD6" w:rsidRPr="00CF775D">
        <w:rPr>
          <w:rFonts w:ascii="Arial" w:hAnsi="Arial" w:cs="Arial"/>
          <w:sz w:val="24"/>
          <w:szCs w:val="24"/>
        </w:rPr>
        <w:t xml:space="preserve"> w ten sposób, że zatwierdza się:</w:t>
      </w:r>
    </w:p>
    <w:p w:rsidR="00952BD6" w:rsidRPr="00CF775D" w:rsidRDefault="00952BD6" w:rsidP="005278E6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CF775D">
        <w:rPr>
          <w:rFonts w:ascii="Arial" w:hAnsi="Arial" w:cs="Arial"/>
          <w:sz w:val="24"/>
          <w:szCs w:val="24"/>
        </w:rPr>
        <w:t xml:space="preserve">Wspólne kryteria wyboru projektów dla Priorytetu 9 Fundusze europejskie </w:t>
      </w:r>
      <w:r w:rsidRPr="00952BD6">
        <w:rPr>
          <w:rFonts w:ascii="Arial" w:hAnsi="Arial" w:cs="Arial"/>
          <w:sz w:val="24"/>
          <w:szCs w:val="24"/>
        </w:rPr>
        <w:t xml:space="preserve">dla łódzkiego w transformacji </w:t>
      </w:r>
      <w:r>
        <w:rPr>
          <w:rFonts w:ascii="Arial" w:hAnsi="Arial" w:cs="Arial"/>
          <w:sz w:val="24"/>
          <w:szCs w:val="24"/>
        </w:rPr>
        <w:t>dla d</w:t>
      </w:r>
      <w:r w:rsidRPr="00952BD6">
        <w:rPr>
          <w:rFonts w:ascii="Arial" w:hAnsi="Arial" w:cs="Arial"/>
          <w:sz w:val="24"/>
          <w:szCs w:val="24"/>
        </w:rPr>
        <w:t xml:space="preserve">ziałań: FELD.09.01 Gospodarka w transformacji, FELD.09.02 Społeczeństwo w transformacji (typ projektu 1-2), FELD.09.03 </w:t>
      </w:r>
      <w:r w:rsidRPr="00CF775D">
        <w:rPr>
          <w:rFonts w:ascii="Arial" w:hAnsi="Arial" w:cs="Arial"/>
          <w:sz w:val="24"/>
          <w:szCs w:val="24"/>
        </w:rPr>
        <w:t>Przestrzeń w transformacji</w:t>
      </w:r>
      <w:r w:rsidR="005278E6">
        <w:rPr>
          <w:rFonts w:ascii="Arial" w:hAnsi="Arial" w:cs="Arial"/>
          <w:sz w:val="24"/>
          <w:szCs w:val="24"/>
        </w:rPr>
        <w:t xml:space="preserve">, FELD.09.04 </w:t>
      </w:r>
      <w:r w:rsidR="005278E6" w:rsidRPr="005278E6">
        <w:rPr>
          <w:rFonts w:ascii="Arial" w:hAnsi="Arial" w:cs="Arial"/>
          <w:sz w:val="24"/>
          <w:szCs w:val="24"/>
        </w:rPr>
        <w:t>Mobilność lokalna w</w:t>
      </w:r>
      <w:r w:rsidR="005278E6">
        <w:rPr>
          <w:rFonts w:ascii="Arial" w:hAnsi="Arial" w:cs="Arial"/>
          <w:sz w:val="24"/>
          <w:szCs w:val="24"/>
        </w:rPr>
        <w:t> </w:t>
      </w:r>
      <w:r w:rsidR="005278E6" w:rsidRPr="005278E6">
        <w:rPr>
          <w:rFonts w:ascii="Arial" w:hAnsi="Arial" w:cs="Arial"/>
          <w:sz w:val="24"/>
          <w:szCs w:val="24"/>
        </w:rPr>
        <w:t>transformacji</w:t>
      </w:r>
      <w:r w:rsidR="005278E6">
        <w:rPr>
          <w:rFonts w:ascii="Arial" w:hAnsi="Arial" w:cs="Arial"/>
          <w:sz w:val="24"/>
          <w:szCs w:val="24"/>
        </w:rPr>
        <w:t xml:space="preserve">; FELD.09.05 </w:t>
      </w:r>
      <w:r w:rsidR="005278E6" w:rsidRPr="005278E6">
        <w:rPr>
          <w:rFonts w:ascii="Arial" w:hAnsi="Arial" w:cs="Arial"/>
          <w:sz w:val="24"/>
          <w:szCs w:val="24"/>
        </w:rPr>
        <w:t>Tereny zdegradowane w transformacji</w:t>
      </w:r>
      <w:r w:rsidR="005278E6">
        <w:rPr>
          <w:rFonts w:ascii="Arial" w:hAnsi="Arial" w:cs="Arial"/>
          <w:sz w:val="24"/>
          <w:szCs w:val="24"/>
        </w:rPr>
        <w:t xml:space="preserve">; FELD.09.06 </w:t>
      </w:r>
      <w:r w:rsidR="005278E6" w:rsidRPr="005278E6">
        <w:rPr>
          <w:rFonts w:ascii="Arial" w:hAnsi="Arial" w:cs="Arial"/>
          <w:sz w:val="24"/>
          <w:szCs w:val="24"/>
        </w:rPr>
        <w:t>B+R dla transformacji</w:t>
      </w:r>
      <w:r w:rsidRPr="00CF775D">
        <w:rPr>
          <w:rFonts w:ascii="Arial" w:hAnsi="Arial" w:cs="Arial"/>
          <w:sz w:val="24"/>
          <w:szCs w:val="24"/>
        </w:rPr>
        <w:t>;</w:t>
      </w:r>
    </w:p>
    <w:p w:rsidR="00952BD6" w:rsidRPr="00CF775D" w:rsidRDefault="00952BD6" w:rsidP="00952BD6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CF775D">
        <w:rPr>
          <w:rFonts w:ascii="Arial" w:hAnsi="Arial" w:cs="Arial"/>
          <w:sz w:val="24"/>
          <w:szCs w:val="24"/>
        </w:rPr>
        <w:t xml:space="preserve">Specyficzne kryteria </w:t>
      </w:r>
      <w:r w:rsidR="00C464D2" w:rsidRPr="00CF775D">
        <w:rPr>
          <w:rFonts w:ascii="Arial" w:hAnsi="Arial" w:cs="Arial"/>
          <w:sz w:val="24"/>
          <w:szCs w:val="24"/>
        </w:rPr>
        <w:t xml:space="preserve">wyboru projektów dla </w:t>
      </w:r>
      <w:r w:rsidR="001C7065" w:rsidRPr="00CF775D">
        <w:rPr>
          <w:rFonts w:ascii="Arial" w:hAnsi="Arial" w:cs="Arial"/>
          <w:sz w:val="24"/>
          <w:szCs w:val="24"/>
        </w:rPr>
        <w:t>Działania</w:t>
      </w:r>
      <w:r w:rsidR="00C464D2" w:rsidRPr="00CF775D">
        <w:rPr>
          <w:rFonts w:ascii="Arial" w:hAnsi="Arial" w:cs="Arial"/>
          <w:sz w:val="24"/>
          <w:szCs w:val="24"/>
        </w:rPr>
        <w:t xml:space="preserve"> FELD.09.01 Gospodarka w transformacji, </w:t>
      </w:r>
      <w:r w:rsidR="005278E6" w:rsidRPr="00CF775D">
        <w:rPr>
          <w:rFonts w:ascii="Arial" w:hAnsi="Arial" w:cs="Arial"/>
          <w:sz w:val="24"/>
          <w:szCs w:val="24"/>
        </w:rPr>
        <w:t xml:space="preserve">Działania </w:t>
      </w:r>
      <w:r w:rsidR="00C464D2" w:rsidRPr="00CF775D">
        <w:rPr>
          <w:rFonts w:ascii="Arial" w:hAnsi="Arial" w:cs="Arial"/>
          <w:sz w:val="24"/>
          <w:szCs w:val="24"/>
        </w:rPr>
        <w:t>FELD.09.0</w:t>
      </w:r>
      <w:r w:rsidR="001C7065" w:rsidRPr="00CF775D">
        <w:rPr>
          <w:rFonts w:ascii="Arial" w:hAnsi="Arial" w:cs="Arial"/>
          <w:sz w:val="24"/>
          <w:szCs w:val="24"/>
        </w:rPr>
        <w:t>2 Społeczeństwo w transformacji</w:t>
      </w:r>
      <w:r w:rsidR="005278E6">
        <w:rPr>
          <w:rFonts w:ascii="Arial" w:hAnsi="Arial" w:cs="Arial"/>
          <w:sz w:val="24"/>
          <w:szCs w:val="24"/>
        </w:rPr>
        <w:t>,</w:t>
      </w:r>
      <w:r w:rsidR="00C464D2" w:rsidRPr="00CF775D">
        <w:rPr>
          <w:rFonts w:ascii="Arial" w:hAnsi="Arial" w:cs="Arial"/>
          <w:sz w:val="24"/>
          <w:szCs w:val="24"/>
        </w:rPr>
        <w:t xml:space="preserve"> </w:t>
      </w:r>
      <w:r w:rsidR="005278E6" w:rsidRPr="00CF775D">
        <w:rPr>
          <w:rFonts w:ascii="Arial" w:hAnsi="Arial" w:cs="Arial"/>
          <w:sz w:val="24"/>
          <w:szCs w:val="24"/>
        </w:rPr>
        <w:t xml:space="preserve">Działania </w:t>
      </w:r>
      <w:r w:rsidR="00C464D2" w:rsidRPr="00CF775D">
        <w:rPr>
          <w:rFonts w:ascii="Arial" w:hAnsi="Arial" w:cs="Arial"/>
          <w:sz w:val="24"/>
          <w:szCs w:val="24"/>
        </w:rPr>
        <w:t>FELD.0</w:t>
      </w:r>
      <w:r w:rsidR="005278E6">
        <w:rPr>
          <w:rFonts w:ascii="Arial" w:hAnsi="Arial" w:cs="Arial"/>
          <w:sz w:val="24"/>
          <w:szCs w:val="24"/>
        </w:rPr>
        <w:t xml:space="preserve">9.03 Przestrzeń w transformacji, </w:t>
      </w:r>
      <w:r w:rsidR="005278E6" w:rsidRPr="00CF775D">
        <w:rPr>
          <w:rFonts w:ascii="Arial" w:hAnsi="Arial" w:cs="Arial"/>
          <w:sz w:val="24"/>
          <w:szCs w:val="24"/>
        </w:rPr>
        <w:t>Działania</w:t>
      </w:r>
      <w:r w:rsidR="005278E6">
        <w:rPr>
          <w:rFonts w:ascii="Arial" w:hAnsi="Arial" w:cs="Arial"/>
          <w:sz w:val="24"/>
          <w:szCs w:val="24"/>
        </w:rPr>
        <w:t xml:space="preserve"> FELD.09.04 </w:t>
      </w:r>
      <w:r w:rsidR="005278E6" w:rsidRPr="005278E6">
        <w:rPr>
          <w:rFonts w:ascii="Arial" w:hAnsi="Arial" w:cs="Arial"/>
          <w:sz w:val="24"/>
          <w:szCs w:val="24"/>
        </w:rPr>
        <w:t>Mobilność lokalna w</w:t>
      </w:r>
      <w:r w:rsidR="005278E6">
        <w:rPr>
          <w:rFonts w:ascii="Arial" w:hAnsi="Arial" w:cs="Arial"/>
          <w:sz w:val="24"/>
          <w:szCs w:val="24"/>
        </w:rPr>
        <w:t> </w:t>
      </w:r>
      <w:r w:rsidR="005278E6" w:rsidRPr="005278E6">
        <w:rPr>
          <w:rFonts w:ascii="Arial" w:hAnsi="Arial" w:cs="Arial"/>
          <w:sz w:val="24"/>
          <w:szCs w:val="24"/>
        </w:rPr>
        <w:t>transformacji</w:t>
      </w:r>
      <w:r w:rsidR="005278E6">
        <w:rPr>
          <w:rFonts w:ascii="Arial" w:hAnsi="Arial" w:cs="Arial"/>
          <w:sz w:val="24"/>
          <w:szCs w:val="24"/>
        </w:rPr>
        <w:t xml:space="preserve">, </w:t>
      </w:r>
      <w:r w:rsidR="005278E6" w:rsidRPr="00CF775D">
        <w:rPr>
          <w:rFonts w:ascii="Arial" w:hAnsi="Arial" w:cs="Arial"/>
          <w:sz w:val="24"/>
          <w:szCs w:val="24"/>
        </w:rPr>
        <w:t>Działania</w:t>
      </w:r>
      <w:r w:rsidR="005278E6">
        <w:rPr>
          <w:rFonts w:ascii="Arial" w:hAnsi="Arial" w:cs="Arial"/>
          <w:sz w:val="24"/>
          <w:szCs w:val="24"/>
        </w:rPr>
        <w:t xml:space="preserve"> FELD.09.05 </w:t>
      </w:r>
      <w:r w:rsidR="005278E6" w:rsidRPr="005278E6">
        <w:rPr>
          <w:rFonts w:ascii="Arial" w:hAnsi="Arial" w:cs="Arial"/>
          <w:sz w:val="24"/>
          <w:szCs w:val="24"/>
        </w:rPr>
        <w:t>Tereny zdegradowane w transformacji</w:t>
      </w:r>
      <w:r w:rsidR="005278E6">
        <w:rPr>
          <w:rFonts w:ascii="Arial" w:hAnsi="Arial" w:cs="Arial"/>
          <w:sz w:val="24"/>
          <w:szCs w:val="24"/>
        </w:rPr>
        <w:t xml:space="preserve">, </w:t>
      </w:r>
      <w:r w:rsidR="005278E6" w:rsidRPr="00CF775D">
        <w:rPr>
          <w:rFonts w:ascii="Arial" w:hAnsi="Arial" w:cs="Arial"/>
          <w:sz w:val="24"/>
          <w:szCs w:val="24"/>
        </w:rPr>
        <w:t>Działania</w:t>
      </w:r>
      <w:r w:rsidR="005278E6">
        <w:rPr>
          <w:rFonts w:ascii="Arial" w:hAnsi="Arial" w:cs="Arial"/>
          <w:sz w:val="24"/>
          <w:szCs w:val="24"/>
        </w:rPr>
        <w:t xml:space="preserve"> FELD.09.06 </w:t>
      </w:r>
      <w:r w:rsidR="005278E6" w:rsidRPr="005278E6">
        <w:rPr>
          <w:rFonts w:ascii="Arial" w:hAnsi="Arial" w:cs="Arial"/>
          <w:sz w:val="24"/>
          <w:szCs w:val="24"/>
        </w:rPr>
        <w:t>B+R dla transformacji</w:t>
      </w:r>
      <w:r w:rsidR="005278E6">
        <w:rPr>
          <w:rFonts w:ascii="Arial" w:hAnsi="Arial" w:cs="Arial"/>
          <w:sz w:val="24"/>
          <w:szCs w:val="24"/>
        </w:rPr>
        <w:t>;</w:t>
      </w:r>
    </w:p>
    <w:p w:rsidR="001F371F" w:rsidRPr="00E1103F" w:rsidRDefault="001F371F" w:rsidP="00C97C2E">
      <w:p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E1103F">
        <w:rPr>
          <w:rFonts w:ascii="Arial" w:hAnsi="Arial" w:cs="Arial"/>
          <w:sz w:val="24"/>
          <w:szCs w:val="24"/>
        </w:rPr>
        <w:t>w</w:t>
      </w:r>
      <w:proofErr w:type="gramEnd"/>
      <w:r w:rsidRPr="00E1103F">
        <w:rPr>
          <w:rFonts w:ascii="Arial" w:hAnsi="Arial" w:cs="Arial"/>
          <w:sz w:val="24"/>
          <w:szCs w:val="24"/>
        </w:rPr>
        <w:t xml:space="preserve"> ramach programu regionalnego Fundusze Europejskie dla Łódzkiego 2021-2027, w brzmieniu stanowiącym załącznik do uchwały.</w:t>
      </w:r>
    </w:p>
    <w:p w:rsidR="001F371F" w:rsidRPr="00E1103F" w:rsidRDefault="001F371F" w:rsidP="00C97C2E">
      <w:pPr>
        <w:shd w:val="clear" w:color="auto" w:fill="FFFFFF"/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  <w:r w:rsidRPr="00E1103F">
        <w:rPr>
          <w:rFonts w:ascii="Arial" w:hAnsi="Arial" w:cs="Arial"/>
          <w:sz w:val="24"/>
          <w:szCs w:val="24"/>
        </w:rPr>
        <w:t>. Uchwała wchodzi w życie z dniem podjęcia.</w:t>
      </w:r>
    </w:p>
    <w:p w:rsidR="00E35A9D" w:rsidRPr="00BD7D37" w:rsidRDefault="00E35A9D" w:rsidP="00E35A9D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Zastępca </w:t>
      </w:r>
      <w:r w:rsidRPr="00BD7D37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:rsidR="00E35A9D" w:rsidRPr="00BD7D37" w:rsidRDefault="00E35A9D" w:rsidP="00E35A9D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:rsidR="00E35A9D" w:rsidRPr="00BD7D37" w:rsidRDefault="00E35A9D" w:rsidP="00E35A9D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D7D37">
        <w:rPr>
          <w:rFonts w:ascii="Arial" w:hAnsi="Arial" w:cs="Arial"/>
          <w:b/>
          <w:sz w:val="24"/>
          <w:szCs w:val="24"/>
        </w:rPr>
        <w:t>program</w:t>
      </w:r>
      <w:proofErr w:type="gramEnd"/>
      <w:r w:rsidRPr="00BD7D37">
        <w:rPr>
          <w:rFonts w:ascii="Arial" w:hAnsi="Arial" w:cs="Arial"/>
          <w:b/>
          <w:sz w:val="24"/>
          <w:szCs w:val="24"/>
        </w:rPr>
        <w:t xml:space="preserve"> regionalny Fundusze </w:t>
      </w:r>
    </w:p>
    <w:p w:rsidR="00E35A9D" w:rsidRPr="00BD7D37" w:rsidRDefault="00E35A9D" w:rsidP="00E35A9D">
      <w:pPr>
        <w:spacing w:after="96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>Europejskie dla Łódzkiego 2021-2027</w:t>
      </w:r>
    </w:p>
    <w:p w:rsidR="00E35A9D" w:rsidRDefault="00E35A9D" w:rsidP="00E35A9D">
      <w:pPr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Piotr Wojtysiak</w:t>
      </w:r>
    </w:p>
    <w:p w:rsidR="00A6158A" w:rsidRDefault="00A6158A" w:rsidP="00E35A9D">
      <w:pPr>
        <w:spacing w:after="60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52BD6" w:rsidRDefault="00952BD6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65443F" w:rsidRPr="001F371F" w:rsidRDefault="001F371F" w:rsidP="005A374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371F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392242" w:rsidRDefault="00392242" w:rsidP="00392242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artykułem 40 ust. 2 lit. a </w:t>
      </w:r>
      <w:r w:rsidRPr="00DB2D40">
        <w:rPr>
          <w:rFonts w:ascii="Arial" w:hAnsi="Arial" w:cs="Arial"/>
          <w:sz w:val="24"/>
          <w:szCs w:val="24"/>
        </w:rPr>
        <w:t>Rozporządzenia Parlamentu Europejskiego i Rady (UE) 2021/1060 z dnia 24 czerwca 2021 r.</w:t>
      </w:r>
      <w:r>
        <w:rPr>
          <w:rFonts w:ascii="Arial" w:hAnsi="Arial" w:cs="Arial"/>
          <w:sz w:val="24"/>
          <w:szCs w:val="24"/>
        </w:rPr>
        <w:t xml:space="preserve"> komitet monitorujący zatwierdza </w:t>
      </w:r>
      <w:r w:rsidRPr="00DB2D40">
        <w:rPr>
          <w:rFonts w:ascii="Arial" w:hAnsi="Arial" w:cs="Arial"/>
          <w:sz w:val="24"/>
          <w:szCs w:val="24"/>
        </w:rPr>
        <w:t>metodykę i kryteria stosowane przy wyborze operacji, w tym wszelkie ich zmiany</w:t>
      </w:r>
      <w:r>
        <w:rPr>
          <w:rFonts w:ascii="Arial" w:hAnsi="Arial" w:cs="Arial"/>
          <w:sz w:val="24"/>
          <w:szCs w:val="24"/>
        </w:rPr>
        <w:t xml:space="preserve">. Ponadto, zgodnie z art. 19 </w:t>
      </w:r>
      <w:r w:rsidRPr="00DB2D40">
        <w:rPr>
          <w:rFonts w:ascii="Arial" w:hAnsi="Arial" w:cs="Arial"/>
          <w:sz w:val="24"/>
          <w:szCs w:val="24"/>
        </w:rPr>
        <w:t xml:space="preserve">ustawy z dnia 28 kwietnia 2022 r. </w:t>
      </w:r>
      <w:r w:rsidRPr="005A374E">
        <w:rPr>
          <w:rFonts w:ascii="Arial" w:hAnsi="Arial" w:cs="Arial"/>
          <w:sz w:val="24"/>
          <w:szCs w:val="24"/>
        </w:rPr>
        <w:t>o zasadach realizacji zadań finansowanych ze środków europejskich w perspektywie finansowej 2021–2027</w:t>
      </w:r>
      <w:r>
        <w:rPr>
          <w:rFonts w:ascii="Arial" w:hAnsi="Arial" w:cs="Arial"/>
          <w:sz w:val="24"/>
          <w:szCs w:val="24"/>
        </w:rPr>
        <w:t>, k</w:t>
      </w:r>
      <w:r w:rsidRPr="00DB2D40">
        <w:rPr>
          <w:rFonts w:ascii="Arial" w:hAnsi="Arial" w:cs="Arial"/>
          <w:sz w:val="24"/>
          <w:szCs w:val="24"/>
        </w:rPr>
        <w:t xml:space="preserve">omitet monitorujący realizuje zadania, o których mowa w art. 40 </w:t>
      </w:r>
      <w:r>
        <w:rPr>
          <w:rFonts w:ascii="Arial" w:hAnsi="Arial" w:cs="Arial"/>
          <w:sz w:val="24"/>
          <w:szCs w:val="24"/>
        </w:rPr>
        <w:t xml:space="preserve">powyższego </w:t>
      </w:r>
      <w:r w:rsidRPr="00DB2D40">
        <w:rPr>
          <w:rFonts w:ascii="Arial" w:hAnsi="Arial" w:cs="Arial"/>
          <w:sz w:val="24"/>
          <w:szCs w:val="24"/>
        </w:rPr>
        <w:t>rozporząd</w:t>
      </w:r>
      <w:r>
        <w:rPr>
          <w:rFonts w:ascii="Arial" w:hAnsi="Arial" w:cs="Arial"/>
          <w:sz w:val="24"/>
          <w:szCs w:val="24"/>
        </w:rPr>
        <w:t xml:space="preserve">zenia, w szczególności </w:t>
      </w:r>
      <w:r w:rsidRPr="00DB2D40">
        <w:rPr>
          <w:rFonts w:ascii="Arial" w:hAnsi="Arial" w:cs="Arial"/>
          <w:sz w:val="24"/>
          <w:szCs w:val="24"/>
        </w:rPr>
        <w:t>zatwierdza kryteria wyboru projektów dla danego programu</w:t>
      </w:r>
      <w:r>
        <w:rPr>
          <w:rFonts w:ascii="Arial" w:hAnsi="Arial" w:cs="Arial"/>
          <w:sz w:val="24"/>
          <w:szCs w:val="24"/>
        </w:rPr>
        <w:t>.</w:t>
      </w:r>
    </w:p>
    <w:p w:rsidR="00952BD6" w:rsidRPr="0018183B" w:rsidRDefault="00952BD6" w:rsidP="00952BD6">
      <w:pPr>
        <w:spacing w:line="360" w:lineRule="auto"/>
        <w:rPr>
          <w:rFonts w:ascii="Arial" w:hAnsi="Arial" w:cs="Arial"/>
          <w:sz w:val="24"/>
          <w:szCs w:val="24"/>
        </w:rPr>
      </w:pPr>
      <w:r w:rsidRPr="008F0C0D">
        <w:rPr>
          <w:rFonts w:ascii="Arial" w:hAnsi="Arial" w:cs="Arial"/>
          <w:sz w:val="24"/>
          <w:szCs w:val="24"/>
        </w:rPr>
        <w:t xml:space="preserve">Przedmiotowa uchwała wprowadza zmiany w załączniku uchwały nr </w:t>
      </w:r>
      <w:r>
        <w:rPr>
          <w:rFonts w:ascii="Arial" w:hAnsi="Arial" w:cs="Arial"/>
          <w:sz w:val="24"/>
          <w:szCs w:val="24"/>
        </w:rPr>
        <w:t>4/23</w:t>
      </w:r>
      <w:r w:rsidRPr="008F0C0D">
        <w:rPr>
          <w:rFonts w:ascii="Arial" w:hAnsi="Arial" w:cs="Arial"/>
          <w:sz w:val="24"/>
          <w:szCs w:val="24"/>
        </w:rPr>
        <w:t xml:space="preserve"> Komitetu Monitorującego </w:t>
      </w:r>
      <w:r>
        <w:rPr>
          <w:rFonts w:ascii="Arial" w:hAnsi="Arial" w:cs="Arial"/>
          <w:sz w:val="24"/>
          <w:szCs w:val="24"/>
        </w:rPr>
        <w:t>p</w:t>
      </w:r>
      <w:r w:rsidRPr="008F0C0D">
        <w:rPr>
          <w:rFonts w:ascii="Arial" w:hAnsi="Arial" w:cs="Arial"/>
          <w:sz w:val="24"/>
          <w:szCs w:val="24"/>
        </w:rPr>
        <w:t xml:space="preserve">rogram </w:t>
      </w:r>
      <w:r>
        <w:rPr>
          <w:rFonts w:ascii="Arial" w:hAnsi="Arial" w:cs="Arial"/>
          <w:sz w:val="24"/>
          <w:szCs w:val="24"/>
        </w:rPr>
        <w:t>r</w:t>
      </w:r>
      <w:r w:rsidRPr="008F0C0D">
        <w:rPr>
          <w:rFonts w:ascii="Arial" w:hAnsi="Arial" w:cs="Arial"/>
          <w:sz w:val="24"/>
          <w:szCs w:val="24"/>
        </w:rPr>
        <w:t xml:space="preserve">egionalny </w:t>
      </w:r>
      <w:r>
        <w:rPr>
          <w:rFonts w:ascii="Arial" w:hAnsi="Arial" w:cs="Arial"/>
          <w:sz w:val="24"/>
          <w:szCs w:val="24"/>
        </w:rPr>
        <w:t>Fundusze Europejskie dla Łódzkiego 2021-2027 z dnia 23</w:t>
      </w:r>
      <w:r w:rsidRPr="008F0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 2023</w:t>
      </w:r>
      <w:r w:rsidRPr="008F0C0D">
        <w:rPr>
          <w:rFonts w:ascii="Arial" w:hAnsi="Arial" w:cs="Arial"/>
          <w:sz w:val="24"/>
          <w:szCs w:val="24"/>
        </w:rPr>
        <w:t xml:space="preserve"> r. w sprawie zatwierdzenia kryteriów wyboru projektów w ramach programu regionalnego Fundusze Europejskie dla Łódzkiego 2021-2027 w</w:t>
      </w:r>
      <w:r w:rsidR="00CF7EFE">
        <w:rPr>
          <w:rFonts w:ascii="Arial" w:hAnsi="Arial" w:cs="Arial"/>
          <w:sz w:val="24"/>
          <w:szCs w:val="24"/>
        </w:rPr>
        <w:t> </w:t>
      </w:r>
      <w:r w:rsidRPr="008F0C0D">
        <w:rPr>
          <w:rFonts w:ascii="Arial" w:hAnsi="Arial" w:cs="Arial"/>
          <w:sz w:val="24"/>
          <w:szCs w:val="24"/>
        </w:rPr>
        <w:t xml:space="preserve">zakresie </w:t>
      </w:r>
      <w:r w:rsidRPr="00CF775D">
        <w:rPr>
          <w:rFonts w:ascii="Arial" w:hAnsi="Arial" w:cs="Arial"/>
          <w:sz w:val="24"/>
          <w:szCs w:val="24"/>
        </w:rPr>
        <w:t>Funduszu Sprawiedliwej Transformacji</w:t>
      </w:r>
      <w:r w:rsidR="005B1E52" w:rsidRPr="00CF775D">
        <w:rPr>
          <w:rFonts w:ascii="Arial" w:hAnsi="Arial" w:cs="Arial"/>
          <w:sz w:val="24"/>
          <w:szCs w:val="24"/>
        </w:rPr>
        <w:t xml:space="preserve"> (zmienionej Uchwał</w:t>
      </w:r>
      <w:r w:rsidR="001C7065" w:rsidRPr="00CF775D">
        <w:rPr>
          <w:rFonts w:ascii="Arial" w:hAnsi="Arial" w:cs="Arial"/>
          <w:sz w:val="24"/>
          <w:szCs w:val="24"/>
        </w:rPr>
        <w:t>ami</w:t>
      </w:r>
      <w:r w:rsidR="005B1E52" w:rsidRPr="00CF775D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8/23 z dnia 24 maja 2023 r.</w:t>
      </w:r>
      <w:r w:rsidR="00214123">
        <w:rPr>
          <w:rFonts w:ascii="Arial" w:hAnsi="Arial" w:cs="Arial"/>
          <w:sz w:val="24"/>
          <w:szCs w:val="24"/>
        </w:rPr>
        <w:t>,</w:t>
      </w:r>
      <w:r w:rsidR="001C7065" w:rsidRPr="00CF775D">
        <w:rPr>
          <w:rFonts w:ascii="Arial" w:hAnsi="Arial" w:cs="Arial"/>
          <w:sz w:val="24"/>
          <w:szCs w:val="24"/>
        </w:rPr>
        <w:t xml:space="preserve"> nr</w:t>
      </w:r>
      <w:r w:rsidR="00F60ABA">
        <w:rPr>
          <w:rFonts w:ascii="Arial" w:hAnsi="Arial" w:cs="Arial"/>
          <w:sz w:val="24"/>
          <w:szCs w:val="24"/>
        </w:rPr>
        <w:t xml:space="preserve"> 12/23 z dnia 22 czerwca 2023 r.,</w:t>
      </w:r>
      <w:r w:rsidR="00214123">
        <w:rPr>
          <w:rFonts w:ascii="Arial" w:hAnsi="Arial" w:cs="Arial"/>
          <w:sz w:val="24"/>
          <w:szCs w:val="24"/>
        </w:rPr>
        <w:t xml:space="preserve"> nr 17/23 z dnia 14 września 2023 r.</w:t>
      </w:r>
      <w:r w:rsidR="0057581D">
        <w:rPr>
          <w:rFonts w:ascii="Arial" w:hAnsi="Arial" w:cs="Arial"/>
          <w:sz w:val="24"/>
          <w:szCs w:val="24"/>
        </w:rPr>
        <w:t>,</w:t>
      </w:r>
      <w:r w:rsidR="00F60ABA">
        <w:rPr>
          <w:rFonts w:ascii="Arial" w:hAnsi="Arial" w:cs="Arial"/>
          <w:sz w:val="24"/>
          <w:szCs w:val="24"/>
        </w:rPr>
        <w:t xml:space="preserve"> nr 22/23 z dnia 29 listopada 2023 r.</w:t>
      </w:r>
      <w:r w:rsidR="00A6158A">
        <w:rPr>
          <w:rFonts w:ascii="Arial" w:hAnsi="Arial" w:cs="Arial"/>
          <w:sz w:val="24"/>
          <w:szCs w:val="24"/>
        </w:rPr>
        <w:t xml:space="preserve">, </w:t>
      </w:r>
      <w:r w:rsidR="0057581D">
        <w:rPr>
          <w:rFonts w:ascii="Arial" w:hAnsi="Arial" w:cs="Arial"/>
          <w:sz w:val="24"/>
          <w:szCs w:val="24"/>
        </w:rPr>
        <w:t>nr 6/24 z dnia 15 lutego 2024 r.</w:t>
      </w:r>
      <w:r w:rsidR="00CF7EFE">
        <w:rPr>
          <w:rFonts w:ascii="Arial" w:hAnsi="Arial" w:cs="Arial"/>
          <w:sz w:val="24"/>
          <w:szCs w:val="24"/>
        </w:rPr>
        <w:t>,</w:t>
      </w:r>
      <w:r w:rsidR="00A6158A">
        <w:rPr>
          <w:rFonts w:ascii="Arial" w:hAnsi="Arial" w:cs="Arial"/>
          <w:sz w:val="24"/>
          <w:szCs w:val="24"/>
        </w:rPr>
        <w:t xml:space="preserve"> nr 11/24 z dnia 2 lipca 2024 r.</w:t>
      </w:r>
      <w:r w:rsidR="0018183B">
        <w:rPr>
          <w:rFonts w:ascii="Arial" w:hAnsi="Arial" w:cs="Arial"/>
          <w:sz w:val="24"/>
          <w:szCs w:val="24"/>
        </w:rPr>
        <w:t xml:space="preserve">, </w:t>
      </w:r>
      <w:r w:rsidR="00CF7EFE">
        <w:rPr>
          <w:rFonts w:ascii="Arial" w:hAnsi="Arial" w:cs="Arial"/>
          <w:sz w:val="24"/>
          <w:szCs w:val="24"/>
        </w:rPr>
        <w:t>nr 15/24 z dnia 19 września 2024 r.</w:t>
      </w:r>
      <w:r w:rsidR="00716B2B">
        <w:rPr>
          <w:rFonts w:ascii="Arial" w:hAnsi="Arial" w:cs="Arial"/>
          <w:sz w:val="24"/>
          <w:szCs w:val="24"/>
        </w:rPr>
        <w:t>,</w:t>
      </w:r>
      <w:r w:rsidR="0018183B">
        <w:rPr>
          <w:rFonts w:ascii="Arial" w:hAnsi="Arial" w:cs="Arial"/>
          <w:sz w:val="24"/>
          <w:szCs w:val="24"/>
        </w:rPr>
        <w:t xml:space="preserve"> nr 20/24 </w:t>
      </w:r>
      <w:r w:rsidR="0018183B" w:rsidRPr="0018183B">
        <w:rPr>
          <w:rFonts w:ascii="Arial" w:hAnsi="Arial" w:cs="Arial"/>
          <w:sz w:val="24"/>
          <w:szCs w:val="24"/>
        </w:rPr>
        <w:t>z dnia 18 grudnia 2024 r.</w:t>
      </w:r>
      <w:r w:rsidR="00716B2B" w:rsidRPr="00716B2B">
        <w:rPr>
          <w:rFonts w:ascii="Arial" w:hAnsi="Arial" w:cs="Arial"/>
          <w:sz w:val="24"/>
          <w:szCs w:val="24"/>
        </w:rPr>
        <w:t xml:space="preserve"> </w:t>
      </w:r>
      <w:r w:rsidR="00716B2B">
        <w:rPr>
          <w:rFonts w:ascii="Arial" w:hAnsi="Arial" w:cs="Arial"/>
          <w:sz w:val="24"/>
          <w:szCs w:val="24"/>
        </w:rPr>
        <w:t>oraz nr 2/25 z dnia 11 lutego 2025 r.</w:t>
      </w:r>
      <w:r w:rsidR="005B1E52" w:rsidRPr="0018183B">
        <w:rPr>
          <w:rFonts w:ascii="Arial" w:hAnsi="Arial" w:cs="Arial"/>
          <w:sz w:val="24"/>
          <w:szCs w:val="24"/>
        </w:rPr>
        <w:t>)</w:t>
      </w:r>
      <w:r w:rsidRPr="0018183B">
        <w:rPr>
          <w:rFonts w:ascii="Arial" w:hAnsi="Arial" w:cs="Arial"/>
          <w:sz w:val="24"/>
          <w:szCs w:val="24"/>
        </w:rPr>
        <w:t>.</w:t>
      </w:r>
    </w:p>
    <w:p w:rsidR="005B1E52" w:rsidRPr="0018183B" w:rsidRDefault="00C464D2" w:rsidP="0005235C">
      <w:pPr>
        <w:spacing w:line="360" w:lineRule="auto"/>
        <w:rPr>
          <w:rFonts w:ascii="Arial" w:hAnsi="Arial" w:cs="Arial"/>
          <w:sz w:val="24"/>
          <w:szCs w:val="24"/>
        </w:rPr>
      </w:pPr>
      <w:r w:rsidRPr="0018183B">
        <w:rPr>
          <w:rFonts w:ascii="Arial" w:hAnsi="Arial" w:cs="Arial"/>
          <w:sz w:val="24"/>
          <w:szCs w:val="24"/>
        </w:rPr>
        <w:t>Zmiany w załączniku polegają na</w:t>
      </w:r>
      <w:r w:rsidR="005B1E52" w:rsidRPr="0018183B">
        <w:rPr>
          <w:rFonts w:ascii="Arial" w:hAnsi="Arial" w:cs="Arial"/>
          <w:sz w:val="24"/>
          <w:szCs w:val="24"/>
        </w:rPr>
        <w:t>:</w:t>
      </w:r>
    </w:p>
    <w:p w:rsidR="00222169" w:rsidRPr="000D2907" w:rsidRDefault="00222169" w:rsidP="00222169">
      <w:pPr>
        <w:pStyle w:val="Akapitzlist"/>
        <w:numPr>
          <w:ilvl w:val="0"/>
          <w:numId w:val="31"/>
        </w:numPr>
        <w:spacing w:line="360" w:lineRule="auto"/>
        <w:ind w:left="700"/>
        <w:rPr>
          <w:rFonts w:ascii="Arial" w:hAnsi="Arial" w:cs="Arial"/>
          <w:sz w:val="24"/>
          <w:szCs w:val="24"/>
        </w:rPr>
      </w:pPr>
      <w:proofErr w:type="gramStart"/>
      <w:r w:rsidRPr="000D2907">
        <w:rPr>
          <w:rFonts w:ascii="Arial" w:hAnsi="Arial" w:cs="Arial"/>
          <w:sz w:val="24"/>
          <w:szCs w:val="24"/>
        </w:rPr>
        <w:t>dokonaniu</w:t>
      </w:r>
      <w:proofErr w:type="gramEnd"/>
      <w:r w:rsidRPr="000D2907">
        <w:rPr>
          <w:rFonts w:ascii="Arial" w:hAnsi="Arial" w:cs="Arial"/>
          <w:sz w:val="24"/>
          <w:szCs w:val="24"/>
        </w:rPr>
        <w:t xml:space="preserve"> korekt w zatwierdzonych już kryteriach, w tym</w:t>
      </w:r>
      <w:r w:rsidRPr="000D2907">
        <w:rPr>
          <w:rFonts w:ascii="Arial" w:hAnsi="Arial" w:cs="Arial"/>
          <w:sz w:val="24"/>
          <w:szCs w:val="24"/>
          <w:u w:color="000000"/>
          <w:lang w:bidi="pl-PL"/>
        </w:rPr>
        <w:t>:</w:t>
      </w:r>
    </w:p>
    <w:p w:rsidR="00222169" w:rsidRDefault="00222169" w:rsidP="00222169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5040A">
        <w:rPr>
          <w:rFonts w:ascii="Arial" w:eastAsia="Calibri" w:hAnsi="Arial" w:cs="Arial"/>
          <w:sz w:val="24"/>
          <w:szCs w:val="24"/>
          <w:lang w:eastAsia="en-US"/>
        </w:rPr>
        <w:t>we</w:t>
      </w:r>
      <w:proofErr w:type="gramEnd"/>
      <w:r w:rsidRPr="00C5040A">
        <w:rPr>
          <w:rFonts w:ascii="Arial" w:eastAsia="Calibri" w:hAnsi="Arial" w:cs="Arial"/>
          <w:sz w:val="24"/>
          <w:szCs w:val="24"/>
          <w:lang w:eastAsia="en-US"/>
        </w:rPr>
        <w:t xml:space="preserve"> wspólnych kryteriach wyboru p</w:t>
      </w:r>
      <w:r>
        <w:rPr>
          <w:rFonts w:ascii="Arial" w:eastAsia="Calibri" w:hAnsi="Arial" w:cs="Arial"/>
          <w:sz w:val="24"/>
          <w:szCs w:val="24"/>
          <w:lang w:eastAsia="en-US"/>
        </w:rPr>
        <w:t>rojektów dla D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ziałań: FELD.09.01 Gospodarka w transformacji, FELD.09.02 Społeczeństwo w transformacji </w:t>
      </w:r>
      <w:r>
        <w:rPr>
          <w:rFonts w:ascii="Arial" w:eastAsia="Calibri" w:hAnsi="Arial" w:cs="Arial"/>
          <w:sz w:val="24"/>
          <w:szCs w:val="24"/>
          <w:lang w:eastAsia="en-US"/>
        </w:rPr>
        <w:t>(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>w typach projektu 1-2</w:t>
      </w:r>
      <w:r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>, FELD.09.03 Przestrzeń w transformacji, FELD.09.04 Mobilność lokalna w transformacji, FELD.09.05 Tereny zdegradowane w transformacji, FELD.09.06 B+R dla transformacji</w:t>
      </w:r>
      <w:r w:rsidRPr="00B75B91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222169" w:rsidRDefault="00222169" w:rsidP="00222169">
      <w:pPr>
        <w:pStyle w:val="Akapitzlist"/>
        <w:numPr>
          <w:ilvl w:val="1"/>
          <w:numId w:val="32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22169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definicji kryterium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>„Zgodność z regulaminem wyboru projektów” wykreś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lono dotychczasowy trzeci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tiret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22169" w:rsidRDefault="00222169" w:rsidP="00222169">
      <w:pPr>
        <w:pStyle w:val="Akapitzlist"/>
        <w:numPr>
          <w:ilvl w:val="1"/>
          <w:numId w:val="32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22169">
        <w:rPr>
          <w:rFonts w:ascii="Arial" w:eastAsia="Calibri" w:hAnsi="Arial" w:cs="Arial"/>
          <w:sz w:val="24"/>
          <w:szCs w:val="24"/>
          <w:lang w:eastAsia="en-US"/>
        </w:rPr>
        <w:t>usunięto</w:t>
      </w:r>
      <w:proofErr w:type="gramEnd"/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kryterium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>„Wykluczenie wnioskodawcy”</w:t>
      </w:r>
      <w:r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22169" w:rsidRDefault="00222169" w:rsidP="00222169">
      <w:pPr>
        <w:pStyle w:val="Akapitzlist"/>
        <w:numPr>
          <w:ilvl w:val="1"/>
          <w:numId w:val="32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22169">
        <w:rPr>
          <w:rFonts w:ascii="Arial" w:eastAsia="Calibri" w:hAnsi="Arial" w:cs="Arial"/>
          <w:sz w:val="24"/>
          <w:szCs w:val="24"/>
          <w:lang w:eastAsia="en-US"/>
        </w:rPr>
        <w:t>doprecyzowano</w:t>
      </w:r>
      <w:proofErr w:type="gramEnd"/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definicję kryterium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>„Projekt hybrydowy”</w:t>
      </w:r>
      <w:r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22169" w:rsidRDefault="00222169" w:rsidP="00222169">
      <w:pPr>
        <w:pStyle w:val="Akapitzlist"/>
        <w:numPr>
          <w:ilvl w:val="1"/>
          <w:numId w:val="32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22169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definicji kryterium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pn.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„KPON” dodano informację o przyjętych przez KE „Wytycznych dotyczących niezależnego życia i włączenia 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lastRenderedPageBreak/>
        <w:t>społecznego osób z niepełnosprawnościami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w kontekście finansowania UE”;</w:t>
      </w:r>
    </w:p>
    <w:p w:rsidR="00222169" w:rsidRDefault="00222169" w:rsidP="00222169">
      <w:pPr>
        <w:pStyle w:val="Akapitzlist"/>
        <w:numPr>
          <w:ilvl w:val="1"/>
          <w:numId w:val="32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22169">
        <w:rPr>
          <w:rFonts w:ascii="Arial" w:eastAsia="Calibri" w:hAnsi="Arial" w:cs="Arial"/>
          <w:sz w:val="24"/>
          <w:szCs w:val="24"/>
          <w:lang w:eastAsia="en-US"/>
        </w:rPr>
        <w:t>z</w:t>
      </w:r>
      <w:proofErr w:type="gramEnd"/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definicji kryterium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pn. „Zgodność z typem projektu”, 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>przeniesiono część zapisów do kryterium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pn.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„</w:t>
      </w:r>
      <w:r>
        <w:rPr>
          <w:rFonts w:ascii="Arial" w:eastAsia="Calibri" w:hAnsi="Arial" w:cs="Arial"/>
          <w:sz w:val="24"/>
          <w:szCs w:val="24"/>
          <w:lang w:eastAsia="en-US"/>
        </w:rPr>
        <w:t>Realność wskaźników”;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22169" w:rsidRPr="00222169" w:rsidRDefault="00222169" w:rsidP="00222169">
      <w:pPr>
        <w:pStyle w:val="Akapitzlist"/>
        <w:numPr>
          <w:ilvl w:val="1"/>
          <w:numId w:val="32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22169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definicji kryterium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pn.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„Zgodność projektu z obowiązującymi przepisami” wykreślono zapis w nawiasie</w:t>
      </w:r>
      <w:r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F7EFE" w:rsidRDefault="00222169" w:rsidP="00222169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22169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kryteriach </w:t>
      </w:r>
      <w:r>
        <w:rPr>
          <w:rFonts w:ascii="Arial" w:eastAsia="Calibri" w:hAnsi="Arial" w:cs="Arial"/>
          <w:sz w:val="24"/>
          <w:szCs w:val="24"/>
          <w:lang w:eastAsia="en-US"/>
        </w:rPr>
        <w:t>specyficznych dla Działania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FELD.09.01 Gospodarka w transformacji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dla typów projektów dotyczących usług i rozwoju potencjału klastrów, w zakresie kryterium </w:t>
      </w:r>
      <w:r>
        <w:rPr>
          <w:rFonts w:ascii="Arial" w:eastAsia="Calibri" w:hAnsi="Arial" w:cs="Arial"/>
          <w:sz w:val="24"/>
          <w:szCs w:val="24"/>
          <w:lang w:eastAsia="en-US"/>
        </w:rPr>
        <w:t>pn.</w:t>
      </w:r>
      <w:r w:rsidRPr="00222169">
        <w:rPr>
          <w:rFonts w:ascii="Arial" w:eastAsia="Calibri" w:hAnsi="Arial" w:cs="Arial"/>
          <w:sz w:val="24"/>
          <w:szCs w:val="24"/>
          <w:lang w:eastAsia="en-US"/>
        </w:rPr>
        <w:t xml:space="preserve"> „Grupa docelowa” doprecyzowano sposób weryfikacji dla osób fizycznych prowadzących działalność gospodarczą</w:t>
      </w:r>
      <w:r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22169" w:rsidRPr="00222169" w:rsidRDefault="00222169" w:rsidP="0049023C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22169">
        <w:rPr>
          <w:rFonts w:ascii="Arial" w:eastAsia="Arial" w:hAnsi="Arial" w:cs="Arial"/>
          <w:sz w:val="24"/>
          <w:szCs w:val="24"/>
        </w:rPr>
        <w:t>we</w:t>
      </w:r>
      <w:proofErr w:type="gramEnd"/>
      <w:r w:rsidRPr="00222169">
        <w:rPr>
          <w:rFonts w:ascii="Arial" w:eastAsia="Arial" w:hAnsi="Arial" w:cs="Arial"/>
          <w:sz w:val="24"/>
          <w:szCs w:val="24"/>
        </w:rPr>
        <w:t xml:space="preserve"> wspólnych kryteriach wyboru projektów dla działania FELD.09.0</w:t>
      </w:r>
      <w:r>
        <w:rPr>
          <w:rFonts w:ascii="Arial" w:eastAsia="Arial" w:hAnsi="Arial" w:cs="Arial"/>
          <w:sz w:val="24"/>
          <w:szCs w:val="24"/>
        </w:rPr>
        <w:t>2 Społeczeństwo w transformacji</w:t>
      </w:r>
      <w:r w:rsidRPr="0022216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Pr="00222169">
        <w:rPr>
          <w:rFonts w:ascii="Arial" w:eastAsia="Arial" w:hAnsi="Arial" w:cs="Arial"/>
          <w:sz w:val="24"/>
          <w:szCs w:val="24"/>
        </w:rPr>
        <w:t>w typach projektów 3-7</w:t>
      </w:r>
      <w:r>
        <w:rPr>
          <w:rFonts w:ascii="Arial" w:eastAsia="Arial" w:hAnsi="Arial" w:cs="Arial"/>
          <w:sz w:val="24"/>
          <w:szCs w:val="24"/>
        </w:rPr>
        <w:t>)</w:t>
      </w:r>
      <w:r w:rsidRPr="00222169">
        <w:rPr>
          <w:rFonts w:ascii="Arial" w:eastAsia="Arial" w:hAnsi="Arial" w:cs="Arial"/>
          <w:sz w:val="24"/>
          <w:szCs w:val="24"/>
        </w:rPr>
        <w:t xml:space="preserve">: </w:t>
      </w:r>
    </w:p>
    <w:p w:rsidR="006D51EE" w:rsidRDefault="006D51EE" w:rsidP="0049023C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143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kryteriach merytorycznych: </w:t>
      </w:r>
    </w:p>
    <w:p w:rsidR="0049023C" w:rsidRDefault="00222169" w:rsidP="0049023C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177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222169">
        <w:rPr>
          <w:rFonts w:ascii="Arial" w:eastAsia="Arial" w:hAnsi="Arial" w:cs="Arial"/>
          <w:sz w:val="24"/>
          <w:szCs w:val="24"/>
        </w:rPr>
        <w:t>z</w:t>
      </w:r>
      <w:proofErr w:type="gramEnd"/>
      <w:r w:rsidRPr="00222169">
        <w:rPr>
          <w:rFonts w:ascii="Arial" w:eastAsia="Arial" w:hAnsi="Arial" w:cs="Arial"/>
          <w:sz w:val="24"/>
          <w:szCs w:val="24"/>
        </w:rPr>
        <w:t xml:space="preserve"> definicji kryterium </w:t>
      </w:r>
      <w:r w:rsidR="006D51EE">
        <w:rPr>
          <w:rFonts w:ascii="Arial" w:eastAsia="Arial" w:hAnsi="Arial" w:cs="Arial"/>
          <w:sz w:val="24"/>
          <w:szCs w:val="24"/>
        </w:rPr>
        <w:t xml:space="preserve">pn. </w:t>
      </w:r>
      <w:r w:rsidRPr="00222169">
        <w:rPr>
          <w:rFonts w:ascii="Arial" w:eastAsia="Arial" w:hAnsi="Arial" w:cs="Arial"/>
          <w:sz w:val="24"/>
          <w:szCs w:val="24"/>
        </w:rPr>
        <w:t>„</w:t>
      </w:r>
      <w:r w:rsidRPr="00222169">
        <w:rPr>
          <w:rFonts w:ascii="Arial" w:eastAsia="Arial" w:hAnsi="Arial" w:cs="Arial"/>
          <w:iCs/>
          <w:sz w:val="24"/>
          <w:szCs w:val="24"/>
        </w:rPr>
        <w:t>Zgodność z typem projektu i beneficjenta oraz celem”</w:t>
      </w:r>
      <w:r w:rsidR="0049023C">
        <w:rPr>
          <w:rFonts w:ascii="Arial" w:eastAsia="Arial" w:hAnsi="Arial" w:cs="Arial"/>
          <w:sz w:val="24"/>
          <w:szCs w:val="24"/>
        </w:rPr>
        <w:t xml:space="preserve"> przeniesiono</w:t>
      </w:r>
      <w:r w:rsidRPr="00222169">
        <w:rPr>
          <w:rFonts w:ascii="Arial" w:eastAsia="Arial" w:hAnsi="Arial" w:cs="Arial"/>
          <w:sz w:val="24"/>
          <w:szCs w:val="24"/>
        </w:rPr>
        <w:t xml:space="preserve"> część zapisów do definicji kryterium </w:t>
      </w:r>
      <w:r w:rsidR="006D51EE">
        <w:rPr>
          <w:rFonts w:ascii="Arial" w:eastAsia="Arial" w:hAnsi="Arial" w:cs="Arial"/>
          <w:sz w:val="24"/>
          <w:szCs w:val="24"/>
        </w:rPr>
        <w:t xml:space="preserve">pn. </w:t>
      </w:r>
      <w:r w:rsidRPr="00222169">
        <w:rPr>
          <w:rFonts w:ascii="Arial" w:eastAsia="Arial" w:hAnsi="Arial" w:cs="Arial"/>
          <w:sz w:val="24"/>
          <w:szCs w:val="24"/>
        </w:rPr>
        <w:t>„</w:t>
      </w:r>
      <w:r w:rsidRPr="00222169">
        <w:rPr>
          <w:rFonts w:ascii="Arial" w:eastAsia="Arial" w:hAnsi="Arial" w:cs="Arial"/>
          <w:iCs/>
          <w:sz w:val="24"/>
          <w:szCs w:val="24"/>
        </w:rPr>
        <w:t>Zadania i wskaźniki”</w:t>
      </w:r>
      <w:r w:rsidR="0049023C">
        <w:rPr>
          <w:rFonts w:ascii="Arial" w:eastAsia="Arial" w:hAnsi="Arial" w:cs="Arial"/>
          <w:sz w:val="24"/>
          <w:szCs w:val="24"/>
        </w:rPr>
        <w:t>;</w:t>
      </w:r>
      <w:r w:rsidRPr="00222169">
        <w:rPr>
          <w:rFonts w:ascii="Arial" w:eastAsia="Arial" w:hAnsi="Arial" w:cs="Arial"/>
          <w:sz w:val="24"/>
          <w:szCs w:val="24"/>
        </w:rPr>
        <w:t xml:space="preserve"> </w:t>
      </w:r>
    </w:p>
    <w:p w:rsidR="0049023C" w:rsidRDefault="00222169" w:rsidP="0049023C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177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49023C">
        <w:rPr>
          <w:rFonts w:ascii="Arial" w:eastAsia="Arial" w:hAnsi="Arial" w:cs="Arial"/>
          <w:sz w:val="24"/>
          <w:szCs w:val="24"/>
        </w:rPr>
        <w:t>w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definicji kryterium </w:t>
      </w:r>
      <w:r w:rsidR="006D51EE" w:rsidRPr="0049023C">
        <w:rPr>
          <w:rFonts w:ascii="Arial" w:eastAsia="Arial" w:hAnsi="Arial" w:cs="Arial"/>
          <w:sz w:val="24"/>
          <w:szCs w:val="24"/>
        </w:rPr>
        <w:t xml:space="preserve">pn. </w:t>
      </w:r>
      <w:r w:rsidRPr="0049023C">
        <w:rPr>
          <w:rFonts w:ascii="Arial" w:eastAsia="Arial" w:hAnsi="Arial" w:cs="Arial"/>
          <w:sz w:val="24"/>
          <w:szCs w:val="24"/>
        </w:rPr>
        <w:t>„</w:t>
      </w:r>
      <w:r w:rsidRPr="0049023C">
        <w:rPr>
          <w:rFonts w:ascii="Arial" w:eastAsia="Arial" w:hAnsi="Arial" w:cs="Arial"/>
          <w:iCs/>
          <w:sz w:val="24"/>
          <w:szCs w:val="24"/>
        </w:rPr>
        <w:t>Zgodność projektu z Konwencją o Prawach Osób Niepełnosprawnych”</w:t>
      </w:r>
      <w:r w:rsidRPr="0049023C">
        <w:rPr>
          <w:rFonts w:ascii="Arial" w:eastAsia="Arial" w:hAnsi="Arial" w:cs="Arial"/>
          <w:sz w:val="24"/>
          <w:szCs w:val="24"/>
        </w:rPr>
        <w:t xml:space="preserve"> dodano informację o przyjętych przez KE „</w:t>
      </w:r>
      <w:r w:rsidRPr="0049023C">
        <w:rPr>
          <w:rFonts w:ascii="Arial" w:eastAsia="Arial" w:hAnsi="Arial" w:cs="Arial"/>
          <w:iCs/>
          <w:sz w:val="24"/>
          <w:szCs w:val="24"/>
        </w:rPr>
        <w:t>Wytycznych dotyczących niezależnego życia i włączenia społecznego osób z niepełnosprawnościami w kontekście finansowania UE”</w:t>
      </w:r>
      <w:r w:rsidR="0049023C" w:rsidRPr="0049023C">
        <w:rPr>
          <w:rFonts w:ascii="Arial" w:eastAsia="Arial" w:hAnsi="Arial" w:cs="Arial"/>
          <w:iCs/>
          <w:sz w:val="24"/>
          <w:szCs w:val="24"/>
        </w:rPr>
        <w:t>;</w:t>
      </w:r>
      <w:r w:rsidRPr="0049023C">
        <w:rPr>
          <w:rFonts w:ascii="Arial" w:eastAsia="Arial" w:hAnsi="Arial" w:cs="Arial"/>
          <w:iCs/>
          <w:sz w:val="24"/>
          <w:szCs w:val="24"/>
        </w:rPr>
        <w:t xml:space="preserve"> </w:t>
      </w:r>
    </w:p>
    <w:p w:rsidR="0049023C" w:rsidRDefault="00222169" w:rsidP="0049023C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177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49023C">
        <w:rPr>
          <w:rFonts w:ascii="Arial" w:eastAsia="Arial" w:hAnsi="Arial" w:cs="Arial"/>
          <w:sz w:val="24"/>
          <w:szCs w:val="24"/>
        </w:rPr>
        <w:t>w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definicji oraz ocenie kryterium dostępu </w:t>
      </w:r>
      <w:r w:rsidR="006D51EE" w:rsidRPr="0049023C">
        <w:rPr>
          <w:rFonts w:ascii="Arial" w:eastAsia="Arial" w:hAnsi="Arial" w:cs="Arial"/>
          <w:sz w:val="24"/>
          <w:szCs w:val="24"/>
        </w:rPr>
        <w:t xml:space="preserve">pn. </w:t>
      </w:r>
      <w:r w:rsidRPr="0049023C">
        <w:rPr>
          <w:rFonts w:ascii="Arial" w:eastAsia="Arial" w:hAnsi="Arial" w:cs="Arial"/>
          <w:sz w:val="24"/>
          <w:szCs w:val="24"/>
        </w:rPr>
        <w:t>„</w:t>
      </w:r>
      <w:r w:rsidRPr="0049023C">
        <w:rPr>
          <w:rFonts w:ascii="Arial" w:eastAsia="Arial" w:hAnsi="Arial" w:cs="Arial"/>
          <w:iCs/>
          <w:sz w:val="24"/>
          <w:szCs w:val="24"/>
        </w:rPr>
        <w:t>Grupa docelowa”</w:t>
      </w:r>
      <w:r w:rsidRPr="0049023C">
        <w:rPr>
          <w:rFonts w:ascii="Arial" w:eastAsia="Arial" w:hAnsi="Arial" w:cs="Arial"/>
          <w:sz w:val="24"/>
          <w:szCs w:val="24"/>
        </w:rPr>
        <w:t xml:space="preserve"> dodano zapis „tak do nego</w:t>
      </w:r>
      <w:r w:rsidR="0049023C" w:rsidRPr="0049023C">
        <w:rPr>
          <w:rFonts w:ascii="Arial" w:eastAsia="Arial" w:hAnsi="Arial" w:cs="Arial"/>
          <w:sz w:val="24"/>
          <w:szCs w:val="24"/>
        </w:rPr>
        <w:t>cjacji”;</w:t>
      </w:r>
      <w:r w:rsidRPr="0049023C">
        <w:rPr>
          <w:rFonts w:ascii="Arial" w:eastAsia="Arial" w:hAnsi="Arial" w:cs="Arial"/>
          <w:sz w:val="24"/>
          <w:szCs w:val="24"/>
        </w:rPr>
        <w:t xml:space="preserve"> </w:t>
      </w:r>
    </w:p>
    <w:p w:rsidR="0049023C" w:rsidRPr="0049023C" w:rsidRDefault="00222169" w:rsidP="0049023C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177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49023C">
        <w:rPr>
          <w:rFonts w:ascii="Arial" w:eastAsia="Arial" w:hAnsi="Arial" w:cs="Arial"/>
          <w:sz w:val="24"/>
          <w:szCs w:val="24"/>
        </w:rPr>
        <w:t>dodano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nowe kryterium dostępu </w:t>
      </w:r>
      <w:r w:rsidR="006D51EE" w:rsidRPr="0049023C">
        <w:rPr>
          <w:rFonts w:ascii="Arial" w:eastAsia="Arial" w:hAnsi="Arial" w:cs="Arial"/>
          <w:sz w:val="24"/>
          <w:szCs w:val="24"/>
        </w:rPr>
        <w:t xml:space="preserve">pn. </w:t>
      </w:r>
      <w:r w:rsidRPr="0049023C">
        <w:rPr>
          <w:rFonts w:ascii="Arial" w:eastAsia="Arial" w:hAnsi="Arial" w:cs="Arial"/>
          <w:sz w:val="24"/>
          <w:szCs w:val="24"/>
        </w:rPr>
        <w:t>„</w:t>
      </w:r>
      <w:r w:rsidRPr="0049023C">
        <w:rPr>
          <w:rFonts w:ascii="Arial" w:eastAsia="Arial" w:hAnsi="Arial" w:cs="Arial"/>
          <w:iCs/>
          <w:sz w:val="24"/>
          <w:szCs w:val="24"/>
        </w:rPr>
        <w:t>Partnerstwo”</w:t>
      </w:r>
      <w:r w:rsidRPr="0049023C">
        <w:rPr>
          <w:rFonts w:ascii="Arial" w:eastAsia="Arial" w:hAnsi="Arial" w:cs="Arial"/>
          <w:sz w:val="24"/>
          <w:szCs w:val="24"/>
        </w:rPr>
        <w:t xml:space="preserve"> przenosząc do niego część zapisów z kryterium </w:t>
      </w:r>
      <w:r w:rsidR="006D51EE" w:rsidRPr="0049023C">
        <w:rPr>
          <w:rFonts w:ascii="Arial" w:eastAsia="Arial" w:hAnsi="Arial" w:cs="Arial"/>
          <w:sz w:val="24"/>
          <w:szCs w:val="24"/>
        </w:rPr>
        <w:t xml:space="preserve">pn. </w:t>
      </w:r>
      <w:r w:rsidRPr="0049023C">
        <w:rPr>
          <w:rFonts w:ascii="Arial" w:eastAsia="Arial" w:hAnsi="Arial" w:cs="Arial"/>
          <w:sz w:val="24"/>
          <w:szCs w:val="24"/>
        </w:rPr>
        <w:t>„</w:t>
      </w:r>
      <w:r w:rsidRPr="0049023C">
        <w:rPr>
          <w:rFonts w:ascii="Arial" w:eastAsia="Arial" w:hAnsi="Arial" w:cs="Arial"/>
          <w:iCs/>
          <w:sz w:val="24"/>
          <w:szCs w:val="24"/>
        </w:rPr>
        <w:t>Pot</w:t>
      </w:r>
      <w:r w:rsidR="0049023C" w:rsidRPr="0049023C">
        <w:rPr>
          <w:rFonts w:ascii="Arial" w:eastAsia="Arial" w:hAnsi="Arial" w:cs="Arial"/>
          <w:iCs/>
          <w:sz w:val="24"/>
          <w:szCs w:val="24"/>
        </w:rPr>
        <w:t>encjał i zarządzanie projektem”;</w:t>
      </w:r>
    </w:p>
    <w:p w:rsidR="0049023C" w:rsidRDefault="00222169" w:rsidP="0049023C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143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49023C">
        <w:rPr>
          <w:rFonts w:ascii="Arial" w:eastAsia="Arial" w:hAnsi="Arial" w:cs="Arial"/>
          <w:sz w:val="24"/>
          <w:szCs w:val="24"/>
        </w:rPr>
        <w:t>w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kryteriach specyficznych dla 3. </w:t>
      </w:r>
      <w:proofErr w:type="gramStart"/>
      <w:r w:rsidRPr="0049023C">
        <w:rPr>
          <w:rFonts w:ascii="Arial" w:eastAsia="Arial" w:hAnsi="Arial" w:cs="Arial"/>
          <w:sz w:val="24"/>
          <w:szCs w:val="24"/>
        </w:rPr>
        <w:t>typu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projektu </w:t>
      </w:r>
      <w:r w:rsidRPr="00FF449E">
        <w:rPr>
          <w:rFonts w:ascii="Arial" w:eastAsia="Arial" w:hAnsi="Arial" w:cs="Arial"/>
          <w:sz w:val="24"/>
          <w:szCs w:val="24"/>
        </w:rPr>
        <w:t>usługi rozwojowe w ramach PSF dla osób dorosłych, które chcą z własnej inicjatywy podnieść swoje kwalifikacje lub kompetencje lub przekwalifikować się, w tym wsparcie dla osób z najtrudniejszych grup docelowych</w:t>
      </w:r>
      <w:r w:rsidRPr="0049023C">
        <w:rPr>
          <w:rFonts w:ascii="Arial" w:eastAsia="Arial" w:hAnsi="Arial" w:cs="Arial"/>
          <w:i/>
          <w:sz w:val="24"/>
          <w:szCs w:val="24"/>
        </w:rPr>
        <w:t xml:space="preserve"> – </w:t>
      </w:r>
      <w:r w:rsidRPr="00FF449E">
        <w:rPr>
          <w:rFonts w:ascii="Arial" w:eastAsia="Arial" w:hAnsi="Arial" w:cs="Arial"/>
          <w:sz w:val="24"/>
          <w:szCs w:val="24"/>
        </w:rPr>
        <w:t>za pośrednictwem BUR</w:t>
      </w:r>
      <w:r w:rsidR="0049023C">
        <w:rPr>
          <w:rFonts w:ascii="Arial" w:eastAsia="Arial" w:hAnsi="Arial" w:cs="Arial"/>
          <w:sz w:val="24"/>
          <w:szCs w:val="24"/>
        </w:rPr>
        <w:t>,</w:t>
      </w:r>
      <w:r w:rsidRPr="0049023C">
        <w:rPr>
          <w:rFonts w:ascii="Arial" w:eastAsia="Arial" w:hAnsi="Arial" w:cs="Arial"/>
          <w:sz w:val="24"/>
          <w:szCs w:val="24"/>
        </w:rPr>
        <w:t xml:space="preserve"> usunięto kryterium merytoryczne </w:t>
      </w:r>
      <w:r w:rsidR="0049023C">
        <w:rPr>
          <w:rFonts w:ascii="Arial" w:eastAsia="Arial" w:hAnsi="Arial" w:cs="Arial"/>
          <w:sz w:val="24"/>
          <w:szCs w:val="24"/>
        </w:rPr>
        <w:t xml:space="preserve">pn. </w:t>
      </w:r>
      <w:r w:rsidRPr="0049023C">
        <w:rPr>
          <w:rFonts w:ascii="Arial" w:eastAsia="Arial" w:hAnsi="Arial" w:cs="Arial"/>
          <w:sz w:val="24"/>
          <w:szCs w:val="24"/>
        </w:rPr>
        <w:t>„</w:t>
      </w:r>
      <w:r w:rsidRPr="0049023C">
        <w:rPr>
          <w:rFonts w:ascii="Arial" w:eastAsia="Arial" w:hAnsi="Arial" w:cs="Arial"/>
          <w:iCs/>
          <w:sz w:val="24"/>
          <w:szCs w:val="24"/>
        </w:rPr>
        <w:t xml:space="preserve">Wykluczenie </w:t>
      </w:r>
      <w:r w:rsidR="0049023C">
        <w:rPr>
          <w:rFonts w:ascii="Arial" w:eastAsia="Arial" w:hAnsi="Arial" w:cs="Arial"/>
          <w:iCs/>
          <w:sz w:val="24"/>
          <w:szCs w:val="24"/>
        </w:rPr>
        <w:t>występowania pomocy publicznej”;</w:t>
      </w:r>
    </w:p>
    <w:p w:rsidR="0049023C" w:rsidRDefault="00222169" w:rsidP="0049023C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143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49023C">
        <w:rPr>
          <w:rFonts w:ascii="Arial" w:eastAsia="Arial" w:hAnsi="Arial" w:cs="Arial"/>
          <w:sz w:val="24"/>
          <w:szCs w:val="24"/>
        </w:rPr>
        <w:lastRenderedPageBreak/>
        <w:t>w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kryteriach specyficznych dla 4. </w:t>
      </w:r>
      <w:proofErr w:type="gramStart"/>
      <w:r w:rsidRPr="0049023C">
        <w:rPr>
          <w:rFonts w:ascii="Arial" w:eastAsia="Arial" w:hAnsi="Arial" w:cs="Arial"/>
          <w:sz w:val="24"/>
          <w:szCs w:val="24"/>
        </w:rPr>
        <w:t>typu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projektu </w:t>
      </w:r>
      <w:r w:rsidRPr="00FF449E">
        <w:rPr>
          <w:rFonts w:ascii="Arial" w:eastAsia="Arial" w:hAnsi="Arial" w:cs="Arial"/>
          <w:sz w:val="24"/>
          <w:szCs w:val="24"/>
        </w:rPr>
        <w:t xml:space="preserve">działania typu </w:t>
      </w:r>
      <w:proofErr w:type="spellStart"/>
      <w:r w:rsidRPr="00FF449E">
        <w:rPr>
          <w:rFonts w:ascii="Arial" w:eastAsia="Arial" w:hAnsi="Arial" w:cs="Arial"/>
          <w:sz w:val="24"/>
          <w:szCs w:val="24"/>
        </w:rPr>
        <w:t>outplacement</w:t>
      </w:r>
      <w:proofErr w:type="spellEnd"/>
      <w:r w:rsidR="0049023C">
        <w:rPr>
          <w:rFonts w:ascii="Arial" w:eastAsia="Arial" w:hAnsi="Arial" w:cs="Arial"/>
          <w:sz w:val="24"/>
          <w:szCs w:val="24"/>
        </w:rPr>
        <w:t>,</w:t>
      </w:r>
      <w:r w:rsidRPr="0049023C">
        <w:rPr>
          <w:rFonts w:ascii="Arial" w:eastAsia="Arial" w:hAnsi="Arial" w:cs="Arial"/>
          <w:sz w:val="24"/>
          <w:szCs w:val="24"/>
        </w:rPr>
        <w:t xml:space="preserve"> w zakresie kryteriów merytorycznych</w:t>
      </w:r>
      <w:r w:rsidR="0049023C">
        <w:rPr>
          <w:rFonts w:ascii="Arial" w:eastAsia="Arial" w:hAnsi="Arial" w:cs="Arial"/>
          <w:sz w:val="24"/>
          <w:szCs w:val="24"/>
        </w:rPr>
        <w:t>:</w:t>
      </w:r>
      <w:r w:rsidRPr="0049023C">
        <w:rPr>
          <w:rFonts w:ascii="Arial" w:eastAsia="Arial" w:hAnsi="Arial" w:cs="Arial"/>
          <w:sz w:val="24"/>
          <w:szCs w:val="24"/>
        </w:rPr>
        <w:t xml:space="preserve"> </w:t>
      </w:r>
    </w:p>
    <w:p w:rsidR="0049023C" w:rsidRPr="0049023C" w:rsidRDefault="00222169" w:rsidP="0049023C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177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49023C">
        <w:rPr>
          <w:rFonts w:ascii="Arial" w:eastAsia="Arial" w:hAnsi="Arial" w:cs="Arial"/>
          <w:sz w:val="24"/>
          <w:szCs w:val="24"/>
        </w:rPr>
        <w:t>zmieniono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kryterium </w:t>
      </w:r>
      <w:r w:rsidR="0049023C">
        <w:rPr>
          <w:rFonts w:ascii="Arial" w:eastAsia="Arial" w:hAnsi="Arial" w:cs="Arial"/>
          <w:sz w:val="24"/>
          <w:szCs w:val="24"/>
        </w:rPr>
        <w:t xml:space="preserve">pn. </w:t>
      </w:r>
      <w:r w:rsidRPr="0049023C">
        <w:rPr>
          <w:rFonts w:ascii="Arial" w:eastAsia="Arial" w:hAnsi="Arial" w:cs="Arial"/>
          <w:sz w:val="24"/>
          <w:szCs w:val="24"/>
        </w:rPr>
        <w:t>„</w:t>
      </w:r>
      <w:r w:rsidRPr="0049023C">
        <w:rPr>
          <w:rFonts w:ascii="Arial" w:eastAsia="Arial" w:hAnsi="Arial" w:cs="Arial"/>
          <w:iCs/>
          <w:sz w:val="24"/>
          <w:szCs w:val="24"/>
        </w:rPr>
        <w:t>Siedziba wnioskodaw</w:t>
      </w:r>
      <w:r w:rsidR="0049023C">
        <w:rPr>
          <w:rFonts w:ascii="Arial" w:eastAsia="Arial" w:hAnsi="Arial" w:cs="Arial"/>
          <w:iCs/>
          <w:sz w:val="24"/>
          <w:szCs w:val="24"/>
        </w:rPr>
        <w:t>cy i partnera (o ile dotyczy)”;</w:t>
      </w:r>
    </w:p>
    <w:p w:rsidR="0049023C" w:rsidRPr="0049023C" w:rsidRDefault="00222169" w:rsidP="0049023C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177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49023C">
        <w:rPr>
          <w:rFonts w:ascii="Arial" w:eastAsia="Arial" w:hAnsi="Arial" w:cs="Arial"/>
          <w:sz w:val="24"/>
          <w:szCs w:val="24"/>
        </w:rPr>
        <w:t>doprecyzowano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kryterium</w:t>
      </w:r>
      <w:r w:rsidRPr="0049023C">
        <w:rPr>
          <w:rFonts w:ascii="Arial" w:eastAsia="Arial" w:hAnsi="Arial" w:cs="Arial"/>
          <w:iCs/>
          <w:sz w:val="24"/>
          <w:szCs w:val="24"/>
        </w:rPr>
        <w:t xml:space="preserve"> </w:t>
      </w:r>
      <w:r w:rsidR="0049023C">
        <w:rPr>
          <w:rFonts w:ascii="Arial" w:eastAsia="Arial" w:hAnsi="Arial" w:cs="Arial"/>
          <w:iCs/>
          <w:sz w:val="24"/>
          <w:szCs w:val="24"/>
        </w:rPr>
        <w:t>pn. „Liczba złożonych wniosków”;</w:t>
      </w:r>
    </w:p>
    <w:p w:rsidR="00222169" w:rsidRPr="0049023C" w:rsidRDefault="00222169" w:rsidP="0049023C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177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49023C">
        <w:rPr>
          <w:rFonts w:ascii="Arial" w:eastAsia="Arial" w:hAnsi="Arial" w:cs="Arial"/>
          <w:sz w:val="24"/>
          <w:szCs w:val="24"/>
        </w:rPr>
        <w:t>dodano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kryterium</w:t>
      </w:r>
      <w:r w:rsidR="0049023C">
        <w:rPr>
          <w:rFonts w:ascii="Arial" w:eastAsia="Arial" w:hAnsi="Arial" w:cs="Arial"/>
          <w:sz w:val="24"/>
          <w:szCs w:val="24"/>
        </w:rPr>
        <w:t xml:space="preserve"> pn.</w:t>
      </w:r>
      <w:r w:rsidRPr="0049023C">
        <w:rPr>
          <w:rFonts w:ascii="Arial" w:eastAsia="Arial" w:hAnsi="Arial" w:cs="Arial"/>
          <w:sz w:val="24"/>
          <w:szCs w:val="24"/>
        </w:rPr>
        <w:t xml:space="preserve"> „</w:t>
      </w:r>
      <w:r w:rsidRPr="0049023C">
        <w:rPr>
          <w:rFonts w:ascii="Arial" w:eastAsia="Arial" w:hAnsi="Arial" w:cs="Arial"/>
          <w:iCs/>
          <w:sz w:val="24"/>
          <w:szCs w:val="24"/>
        </w:rPr>
        <w:t>Okres realizacji projektu”</w:t>
      </w:r>
      <w:r w:rsidR="0049023C">
        <w:rPr>
          <w:rFonts w:ascii="Arial" w:eastAsia="Arial" w:hAnsi="Arial" w:cs="Arial"/>
          <w:iCs/>
          <w:sz w:val="24"/>
          <w:szCs w:val="24"/>
        </w:rPr>
        <w:t>;</w:t>
      </w:r>
    </w:p>
    <w:p w:rsidR="00222169" w:rsidRDefault="00222169" w:rsidP="0049023C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1437"/>
        <w:contextualSpacing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222169">
        <w:rPr>
          <w:rFonts w:ascii="Arial" w:eastAsia="Arial" w:hAnsi="Arial" w:cs="Arial"/>
          <w:sz w:val="24"/>
          <w:szCs w:val="24"/>
        </w:rPr>
        <w:t>dodano</w:t>
      </w:r>
      <w:proofErr w:type="gramEnd"/>
      <w:r w:rsidRPr="00222169">
        <w:rPr>
          <w:rFonts w:ascii="Arial" w:eastAsia="Arial" w:hAnsi="Arial" w:cs="Arial"/>
          <w:sz w:val="24"/>
          <w:szCs w:val="24"/>
        </w:rPr>
        <w:t xml:space="preserve"> kryteria premiujące „</w:t>
      </w:r>
      <w:r w:rsidRPr="00222169">
        <w:rPr>
          <w:rFonts w:ascii="Arial" w:eastAsia="Arial" w:hAnsi="Arial" w:cs="Arial"/>
          <w:iCs/>
          <w:sz w:val="24"/>
          <w:szCs w:val="24"/>
        </w:rPr>
        <w:t>Preferencje udziału w projekcie”</w:t>
      </w:r>
      <w:r w:rsidR="0049023C">
        <w:rPr>
          <w:rFonts w:ascii="Arial" w:eastAsia="Arial" w:hAnsi="Arial" w:cs="Arial"/>
          <w:sz w:val="24"/>
          <w:szCs w:val="24"/>
        </w:rPr>
        <w:t>;</w:t>
      </w:r>
    </w:p>
    <w:p w:rsidR="0049023C" w:rsidRPr="0049023C" w:rsidRDefault="0049023C" w:rsidP="0049023C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kryteriach </w:t>
      </w:r>
      <w:r>
        <w:rPr>
          <w:rFonts w:ascii="Arial" w:eastAsia="Calibri" w:hAnsi="Arial" w:cs="Arial"/>
          <w:sz w:val="24"/>
          <w:szCs w:val="24"/>
          <w:lang w:eastAsia="en-US"/>
        </w:rPr>
        <w:t>specyficznych</w:t>
      </w:r>
      <w:r>
        <w:rPr>
          <w:rFonts w:ascii="Arial" w:eastAsia="Arial" w:hAnsi="Arial" w:cs="Arial"/>
          <w:sz w:val="24"/>
          <w:szCs w:val="24"/>
        </w:rPr>
        <w:t xml:space="preserve"> dla Działania </w:t>
      </w:r>
      <w:r w:rsidRPr="0049023C">
        <w:rPr>
          <w:rFonts w:ascii="Arial" w:eastAsia="Arial" w:hAnsi="Arial" w:cs="Arial"/>
          <w:sz w:val="24"/>
          <w:szCs w:val="24"/>
        </w:rPr>
        <w:t>FELD.09.03 Przestrzeń w</w:t>
      </w:r>
      <w:r>
        <w:rPr>
          <w:rFonts w:ascii="Arial" w:eastAsia="Arial" w:hAnsi="Arial" w:cs="Arial"/>
          <w:sz w:val="24"/>
          <w:szCs w:val="24"/>
        </w:rPr>
        <w:t> </w:t>
      </w:r>
      <w:r w:rsidRPr="0049023C">
        <w:rPr>
          <w:rFonts w:ascii="Arial" w:eastAsia="Arial" w:hAnsi="Arial" w:cs="Arial"/>
          <w:sz w:val="24"/>
          <w:szCs w:val="24"/>
        </w:rPr>
        <w:t xml:space="preserve">Transformacji, dla typu projektu 1. </w:t>
      </w:r>
      <w:proofErr w:type="gramStart"/>
      <w:r w:rsidRPr="00FF449E">
        <w:rPr>
          <w:rFonts w:ascii="Arial" w:eastAsia="Arial" w:hAnsi="Arial" w:cs="Arial"/>
          <w:sz w:val="24"/>
          <w:szCs w:val="24"/>
        </w:rPr>
        <w:t>wsparcie</w:t>
      </w:r>
      <w:proofErr w:type="gramEnd"/>
      <w:r w:rsidRPr="00FF449E">
        <w:rPr>
          <w:rFonts w:ascii="Arial" w:eastAsia="Arial" w:hAnsi="Arial" w:cs="Arial"/>
          <w:sz w:val="24"/>
          <w:szCs w:val="24"/>
        </w:rPr>
        <w:t xml:space="preserve"> infrastruktury służącej do wytwarzania energii elektrycznej, pochodzącej ze źródeł odnawialnych, wraz z magazynami energii działającymi na potrzeby danego źródła OZE, doprecyzowano kryterium pn. „I</w:t>
      </w:r>
      <w:r w:rsidRPr="0049023C">
        <w:rPr>
          <w:rFonts w:ascii="Arial" w:eastAsia="Arial" w:hAnsi="Arial" w:cs="Arial"/>
          <w:sz w:val="24"/>
          <w:szCs w:val="24"/>
        </w:rPr>
        <w:t>nnowacyjne technologie” poprzez wskazanie przykładowych technologii paneli PV uznawanych za innowacyjne</w:t>
      </w:r>
      <w:r>
        <w:rPr>
          <w:rFonts w:ascii="Arial" w:eastAsia="Arial" w:hAnsi="Arial" w:cs="Arial"/>
          <w:sz w:val="24"/>
          <w:szCs w:val="24"/>
        </w:rPr>
        <w:t>;</w:t>
      </w:r>
    </w:p>
    <w:p w:rsidR="00222169" w:rsidRPr="00FF449E" w:rsidRDefault="00222169" w:rsidP="0049023C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line="360" w:lineRule="auto"/>
        <w:ind w:left="700"/>
        <w:textAlignment w:val="auto"/>
        <w:rPr>
          <w:rFonts w:ascii="Arial" w:eastAsia="Arial" w:hAnsi="Arial" w:cs="Arial"/>
          <w:sz w:val="24"/>
          <w:szCs w:val="24"/>
        </w:rPr>
      </w:pPr>
      <w:proofErr w:type="gramStart"/>
      <w:r w:rsidRPr="0049023C">
        <w:rPr>
          <w:rFonts w:ascii="Arial" w:eastAsia="Arial" w:hAnsi="Arial" w:cs="Arial"/>
          <w:sz w:val="24"/>
          <w:szCs w:val="24"/>
        </w:rPr>
        <w:t>dodano</w:t>
      </w:r>
      <w:proofErr w:type="gramEnd"/>
      <w:r w:rsidRPr="0049023C">
        <w:rPr>
          <w:rFonts w:ascii="Arial" w:eastAsia="Arial" w:hAnsi="Arial" w:cs="Arial"/>
          <w:sz w:val="24"/>
          <w:szCs w:val="24"/>
        </w:rPr>
        <w:t xml:space="preserve"> kryteria specyficzne dla </w:t>
      </w:r>
      <w:r w:rsidR="0049023C">
        <w:rPr>
          <w:rFonts w:ascii="Arial" w:eastAsia="Arial" w:hAnsi="Arial" w:cs="Arial"/>
          <w:sz w:val="24"/>
          <w:szCs w:val="24"/>
        </w:rPr>
        <w:t>D</w:t>
      </w:r>
      <w:r w:rsidRPr="0049023C">
        <w:rPr>
          <w:rFonts w:ascii="Arial" w:eastAsia="Arial" w:hAnsi="Arial" w:cs="Arial"/>
          <w:sz w:val="24"/>
          <w:szCs w:val="24"/>
        </w:rPr>
        <w:t>ziałania FELD.09.02 Społeczeństwo w</w:t>
      </w:r>
      <w:r w:rsidR="0049023C">
        <w:rPr>
          <w:rFonts w:ascii="Arial" w:eastAsia="Arial" w:hAnsi="Arial" w:cs="Arial"/>
          <w:sz w:val="24"/>
          <w:szCs w:val="24"/>
        </w:rPr>
        <w:t> </w:t>
      </w:r>
      <w:r w:rsidRPr="0049023C">
        <w:rPr>
          <w:rFonts w:ascii="Arial" w:eastAsia="Arial" w:hAnsi="Arial" w:cs="Arial"/>
          <w:sz w:val="24"/>
          <w:szCs w:val="24"/>
        </w:rPr>
        <w:t>transformacji (typ projektu 3-7)</w:t>
      </w:r>
      <w:r w:rsidR="0049023C">
        <w:rPr>
          <w:rFonts w:ascii="Arial" w:eastAsia="Arial" w:hAnsi="Arial" w:cs="Arial"/>
          <w:sz w:val="24"/>
          <w:szCs w:val="24"/>
        </w:rPr>
        <w:t>,</w:t>
      </w:r>
      <w:r w:rsidRPr="0049023C">
        <w:rPr>
          <w:rFonts w:ascii="Arial" w:eastAsia="Arial" w:hAnsi="Arial" w:cs="Arial"/>
          <w:sz w:val="24"/>
          <w:szCs w:val="24"/>
        </w:rPr>
        <w:t xml:space="preserve"> dla 5. </w:t>
      </w:r>
      <w:proofErr w:type="gramStart"/>
      <w:r w:rsidRPr="00FF449E">
        <w:rPr>
          <w:rFonts w:ascii="Arial" w:eastAsia="Arial" w:hAnsi="Arial" w:cs="Arial"/>
          <w:sz w:val="24"/>
          <w:szCs w:val="24"/>
        </w:rPr>
        <w:t>typu</w:t>
      </w:r>
      <w:proofErr w:type="gramEnd"/>
      <w:r w:rsidRPr="00FF449E">
        <w:rPr>
          <w:rFonts w:ascii="Arial" w:eastAsia="Arial" w:hAnsi="Arial" w:cs="Arial"/>
          <w:sz w:val="24"/>
          <w:szCs w:val="24"/>
        </w:rPr>
        <w:t xml:space="preserve"> projektu działania ukierunkowane na wsparcie pracodawców we wprowadzeniu elastycznych form zatrudnienia, w</w:t>
      </w:r>
      <w:r w:rsidR="0049023C" w:rsidRPr="00FF449E">
        <w:rPr>
          <w:rFonts w:ascii="Arial" w:eastAsia="Arial" w:hAnsi="Arial" w:cs="Arial"/>
          <w:sz w:val="24"/>
          <w:szCs w:val="24"/>
        </w:rPr>
        <w:t> </w:t>
      </w:r>
      <w:r w:rsidRPr="00FF449E">
        <w:rPr>
          <w:rFonts w:ascii="Arial" w:eastAsia="Arial" w:hAnsi="Arial" w:cs="Arial"/>
          <w:sz w:val="24"/>
          <w:szCs w:val="24"/>
        </w:rPr>
        <w:t>tym pracy zdalnej.</w:t>
      </w:r>
    </w:p>
    <w:sectPr w:rsidR="00222169" w:rsidRPr="00FF449E" w:rsidSect="00A6158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51" w:rsidRDefault="00430051" w:rsidP="00722A72">
      <w:r>
        <w:separator/>
      </w:r>
    </w:p>
  </w:endnote>
  <w:endnote w:type="continuationSeparator" w:id="0">
    <w:p w:rsidR="00430051" w:rsidRDefault="00430051" w:rsidP="0072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51" w:rsidRDefault="00430051" w:rsidP="00722A72">
      <w:r>
        <w:separator/>
      </w:r>
    </w:p>
  </w:footnote>
  <w:footnote w:type="continuationSeparator" w:id="0">
    <w:p w:rsidR="00430051" w:rsidRDefault="00430051" w:rsidP="0072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2" w:rsidRPr="00722A72" w:rsidRDefault="00722A72" w:rsidP="00722A72">
    <w:pPr>
      <w:pStyle w:val="Nagwek"/>
      <w:jc w:val="right"/>
      <w:rPr>
        <w:rFonts w:ascii="Arial" w:hAnsi="Arial" w:cs="Arial"/>
        <w:b/>
        <w:color w:val="A6A6A6" w:themeColor="background1" w:themeShade="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2" w:rsidRPr="00722A72" w:rsidRDefault="00722A72" w:rsidP="00722A72">
    <w:pPr>
      <w:pStyle w:val="Nagwek"/>
      <w:jc w:val="right"/>
      <w:rPr>
        <w:rFonts w:ascii="Arial" w:hAnsi="Arial" w:cs="Arial"/>
        <w:b/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9B"/>
    <w:multiLevelType w:val="hybridMultilevel"/>
    <w:tmpl w:val="491AE1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0B6251"/>
    <w:multiLevelType w:val="hybridMultilevel"/>
    <w:tmpl w:val="0E6466EC"/>
    <w:lvl w:ilvl="0" w:tplc="C9508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5335F"/>
    <w:multiLevelType w:val="hybridMultilevel"/>
    <w:tmpl w:val="26B66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AE6"/>
    <w:multiLevelType w:val="hybridMultilevel"/>
    <w:tmpl w:val="B754A48C"/>
    <w:lvl w:ilvl="0" w:tplc="4340678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0DF07003"/>
    <w:multiLevelType w:val="hybridMultilevel"/>
    <w:tmpl w:val="81C02E2C"/>
    <w:lvl w:ilvl="0" w:tplc="597C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2F1"/>
    <w:multiLevelType w:val="hybridMultilevel"/>
    <w:tmpl w:val="93C0CC24"/>
    <w:lvl w:ilvl="0" w:tplc="40E6317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71297"/>
    <w:multiLevelType w:val="hybridMultilevel"/>
    <w:tmpl w:val="A8F2CF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8B10B2"/>
    <w:multiLevelType w:val="hybridMultilevel"/>
    <w:tmpl w:val="612438C0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87168"/>
    <w:multiLevelType w:val="hybridMultilevel"/>
    <w:tmpl w:val="511AE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44103"/>
    <w:multiLevelType w:val="hybridMultilevel"/>
    <w:tmpl w:val="C65E8BF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021B1B"/>
    <w:multiLevelType w:val="hybridMultilevel"/>
    <w:tmpl w:val="AB2C56E6"/>
    <w:lvl w:ilvl="0" w:tplc="D76E3932">
      <w:start w:val="2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DD508F1"/>
    <w:multiLevelType w:val="hybridMultilevel"/>
    <w:tmpl w:val="1EDC5D6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2FC2633E"/>
    <w:multiLevelType w:val="hybridMultilevel"/>
    <w:tmpl w:val="70B6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7209A"/>
    <w:multiLevelType w:val="hybridMultilevel"/>
    <w:tmpl w:val="E182E8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641290"/>
    <w:multiLevelType w:val="hybridMultilevel"/>
    <w:tmpl w:val="56568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6F8"/>
    <w:multiLevelType w:val="hybridMultilevel"/>
    <w:tmpl w:val="283C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057A"/>
    <w:multiLevelType w:val="hybridMultilevel"/>
    <w:tmpl w:val="FFC60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14492"/>
    <w:multiLevelType w:val="hybridMultilevel"/>
    <w:tmpl w:val="AE7EC06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D4307"/>
    <w:multiLevelType w:val="hybridMultilevel"/>
    <w:tmpl w:val="605AB990"/>
    <w:lvl w:ilvl="0" w:tplc="7E7CDD2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462FDA"/>
    <w:multiLevelType w:val="hybridMultilevel"/>
    <w:tmpl w:val="0A1C1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31F70"/>
    <w:multiLevelType w:val="hybridMultilevel"/>
    <w:tmpl w:val="28EC4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42EEB"/>
    <w:multiLevelType w:val="hybridMultilevel"/>
    <w:tmpl w:val="67BAC888"/>
    <w:lvl w:ilvl="0" w:tplc="0415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3" w15:restartNumberingAfterBreak="0">
    <w:nsid w:val="5A537DA4"/>
    <w:multiLevelType w:val="hybridMultilevel"/>
    <w:tmpl w:val="A928D1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103BB8"/>
    <w:multiLevelType w:val="hybridMultilevel"/>
    <w:tmpl w:val="A1748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36228"/>
    <w:multiLevelType w:val="hybridMultilevel"/>
    <w:tmpl w:val="9B80FC80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6" w15:restartNumberingAfterBreak="0">
    <w:nsid w:val="754356B5"/>
    <w:multiLevelType w:val="hybridMultilevel"/>
    <w:tmpl w:val="DEB426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180369"/>
    <w:multiLevelType w:val="hybridMultilevel"/>
    <w:tmpl w:val="025E3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552B34"/>
    <w:multiLevelType w:val="hybridMultilevel"/>
    <w:tmpl w:val="842AE0B8"/>
    <w:lvl w:ilvl="0" w:tplc="7A744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D2720A"/>
    <w:multiLevelType w:val="hybridMultilevel"/>
    <w:tmpl w:val="FE42C71C"/>
    <w:lvl w:ilvl="0" w:tplc="10980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15654"/>
    <w:multiLevelType w:val="hybridMultilevel"/>
    <w:tmpl w:val="4800AE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F524E76"/>
    <w:multiLevelType w:val="hybridMultilevel"/>
    <w:tmpl w:val="7F2E8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E67EDF"/>
    <w:multiLevelType w:val="hybridMultilevel"/>
    <w:tmpl w:val="17768B2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29"/>
  </w:num>
  <w:num w:numId="5">
    <w:abstractNumId w:val="25"/>
  </w:num>
  <w:num w:numId="6">
    <w:abstractNumId w:val="19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26"/>
  </w:num>
  <w:num w:numId="16">
    <w:abstractNumId w:val="0"/>
  </w:num>
  <w:num w:numId="17">
    <w:abstractNumId w:val="6"/>
  </w:num>
  <w:num w:numId="18">
    <w:abstractNumId w:val="32"/>
  </w:num>
  <w:num w:numId="19">
    <w:abstractNumId w:val="5"/>
  </w:num>
  <w:num w:numId="20">
    <w:abstractNumId w:val="20"/>
  </w:num>
  <w:num w:numId="21">
    <w:abstractNumId w:val="23"/>
  </w:num>
  <w:num w:numId="22">
    <w:abstractNumId w:val="14"/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2"/>
  </w:num>
  <w:num w:numId="26">
    <w:abstractNumId w:val="17"/>
  </w:num>
  <w:num w:numId="27">
    <w:abstractNumId w:val="3"/>
  </w:num>
  <w:num w:numId="28">
    <w:abstractNumId w:val="9"/>
  </w:num>
  <w:num w:numId="29">
    <w:abstractNumId w:val="27"/>
  </w:num>
  <w:num w:numId="30">
    <w:abstractNumId w:val="31"/>
  </w:num>
  <w:num w:numId="31">
    <w:abstractNumId w:val="18"/>
  </w:num>
  <w:num w:numId="32">
    <w:abstractNumId w:val="1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F"/>
    <w:rsid w:val="0003261C"/>
    <w:rsid w:val="0005235C"/>
    <w:rsid w:val="00084A88"/>
    <w:rsid w:val="00092E9C"/>
    <w:rsid w:val="000A6371"/>
    <w:rsid w:val="000E51CC"/>
    <w:rsid w:val="00107CBF"/>
    <w:rsid w:val="001235D1"/>
    <w:rsid w:val="001368E3"/>
    <w:rsid w:val="00172190"/>
    <w:rsid w:val="00176C8D"/>
    <w:rsid w:val="0018183B"/>
    <w:rsid w:val="001860EA"/>
    <w:rsid w:val="001867F7"/>
    <w:rsid w:val="001C0A75"/>
    <w:rsid w:val="001C7065"/>
    <w:rsid w:val="001D7522"/>
    <w:rsid w:val="001E6096"/>
    <w:rsid w:val="001F371F"/>
    <w:rsid w:val="001F4F87"/>
    <w:rsid w:val="001F5589"/>
    <w:rsid w:val="00214123"/>
    <w:rsid w:val="00222169"/>
    <w:rsid w:val="00314BAD"/>
    <w:rsid w:val="003560ED"/>
    <w:rsid w:val="00364BC0"/>
    <w:rsid w:val="00381304"/>
    <w:rsid w:val="00392242"/>
    <w:rsid w:val="0039287F"/>
    <w:rsid w:val="00394FF5"/>
    <w:rsid w:val="003C5867"/>
    <w:rsid w:val="00430051"/>
    <w:rsid w:val="00467FD5"/>
    <w:rsid w:val="004744C2"/>
    <w:rsid w:val="0049023C"/>
    <w:rsid w:val="004E35A9"/>
    <w:rsid w:val="005278E6"/>
    <w:rsid w:val="005463B3"/>
    <w:rsid w:val="0057581D"/>
    <w:rsid w:val="005A374E"/>
    <w:rsid w:val="005B1E52"/>
    <w:rsid w:val="00617CB8"/>
    <w:rsid w:val="00624D80"/>
    <w:rsid w:val="0065443F"/>
    <w:rsid w:val="006A0662"/>
    <w:rsid w:val="006C674C"/>
    <w:rsid w:val="006D51EE"/>
    <w:rsid w:val="00716B2B"/>
    <w:rsid w:val="00722A72"/>
    <w:rsid w:val="007A0E70"/>
    <w:rsid w:val="007B5AE5"/>
    <w:rsid w:val="007D394B"/>
    <w:rsid w:val="007D7DA1"/>
    <w:rsid w:val="008716EC"/>
    <w:rsid w:val="00887764"/>
    <w:rsid w:val="00952BD6"/>
    <w:rsid w:val="00973D11"/>
    <w:rsid w:val="009A3ACC"/>
    <w:rsid w:val="00A47EBD"/>
    <w:rsid w:val="00A6158A"/>
    <w:rsid w:val="00AB0A8F"/>
    <w:rsid w:val="00AC2493"/>
    <w:rsid w:val="00AD1D9A"/>
    <w:rsid w:val="00B01604"/>
    <w:rsid w:val="00BF73FD"/>
    <w:rsid w:val="00C24659"/>
    <w:rsid w:val="00C464D2"/>
    <w:rsid w:val="00C613AF"/>
    <w:rsid w:val="00C740C8"/>
    <w:rsid w:val="00C97C2E"/>
    <w:rsid w:val="00CF775D"/>
    <w:rsid w:val="00CF7EFE"/>
    <w:rsid w:val="00D066F7"/>
    <w:rsid w:val="00D23A25"/>
    <w:rsid w:val="00D56C74"/>
    <w:rsid w:val="00D63C4D"/>
    <w:rsid w:val="00D732BD"/>
    <w:rsid w:val="00D76104"/>
    <w:rsid w:val="00DC61D3"/>
    <w:rsid w:val="00E35A9D"/>
    <w:rsid w:val="00EB13BD"/>
    <w:rsid w:val="00ED2441"/>
    <w:rsid w:val="00F41601"/>
    <w:rsid w:val="00F60ABA"/>
    <w:rsid w:val="00F60E09"/>
    <w:rsid w:val="00FC74A0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1926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22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2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24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A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A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0">
    <w:name w:val="Normal_0"/>
    <w:qFormat/>
    <w:rsid w:val="00C464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64D2"/>
    <w:pPr>
      <w:overflowPunct/>
      <w:autoSpaceDE/>
      <w:autoSpaceDN/>
      <w:adjustRightInd/>
      <w:jc w:val="both"/>
      <w:textAlignment w:val="auto"/>
    </w:pPr>
    <w:rPr>
      <w:rFonts w:ascii="Arial" w:eastAsia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464D2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63C4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32</cp:revision>
  <cp:lastPrinted>2025-03-24T06:33:00Z</cp:lastPrinted>
  <dcterms:created xsi:type="dcterms:W3CDTF">2023-08-03T10:34:00Z</dcterms:created>
  <dcterms:modified xsi:type="dcterms:W3CDTF">2025-03-25T10:15:00Z</dcterms:modified>
</cp:coreProperties>
</file>