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1801EC81" w14:textId="2B7C0A31" w:rsidR="00264EED" w:rsidRPr="00512903" w:rsidRDefault="006B7BDC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426257C6" w14:textId="0E11EE4D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</w:t>
      </w:r>
      <w:r w:rsidR="00205B47">
        <w:rPr>
          <w:rFonts w:ascii="Arial" w:hAnsi="Arial" w:cs="Arial"/>
        </w:rPr>
        <w:t>:</w:t>
      </w:r>
    </w:p>
    <w:p w14:paraId="1D8D42D2" w14:textId="57231ED7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</w:t>
      </w:r>
      <w:r w:rsidR="00550708">
        <w:rPr>
          <w:rFonts w:ascii="Arial" w:hAnsi="Arial" w:cs="Arial"/>
          <w:b/>
        </w:rPr>
        <w:t>5</w:t>
      </w:r>
      <w:r w:rsidRPr="00DC4053">
        <w:rPr>
          <w:rFonts w:ascii="Arial" w:hAnsi="Arial" w:cs="Arial"/>
          <w:b/>
        </w:rPr>
        <w:t>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475CAC04" w14:textId="6F2435A3" w:rsidR="00205B47" w:rsidRPr="00205B47" w:rsidRDefault="00BC05C3" w:rsidP="005F1C1A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  <w:u w:val="single"/>
        </w:rPr>
      </w:pPr>
      <w:r w:rsidRPr="00BC05C3">
        <w:rPr>
          <w:rFonts w:ascii="Arial" w:hAnsi="Arial" w:cs="Arial"/>
        </w:rPr>
        <w:t xml:space="preserve">art 1 ustawy z dnia 13 kwietnia 2022 r. o szczególnych rozwiązaniach w zakresie przeciwdziałania wspieraniu agresji na Ukrainę oraz służących </w:t>
      </w:r>
      <w:r w:rsidR="00205B47"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="00205B47"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5F1C1A">
      <w:pPr>
        <w:pageBreakBefore/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lastRenderedPageBreak/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121D196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</w:t>
      </w:r>
      <w:r w:rsidR="008E01C1">
        <w:rPr>
          <w:rFonts w:ascii="Arial" w:hAnsi="Arial" w:cs="Arial"/>
        </w:rPr>
        <w:t>5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lastRenderedPageBreak/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lastRenderedPageBreak/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 xml:space="preserve">z zadań, które realizuje. Taki kształt przepisów a w szczególności ich łączne rozpatrywanie, rozporządzenia ogólnego, ustawy wdrożeniowej oraz RODO – </w:t>
      </w:r>
      <w:r w:rsidR="002B64E7" w:rsidRPr="00D3664C">
        <w:rPr>
          <w:rFonts w:ascii="Arial" w:hAnsi="Arial" w:cs="Arial"/>
          <w:color w:val="000000" w:themeColor="text1"/>
        </w:rPr>
        <w:lastRenderedPageBreak/>
        <w:t>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5E3A" w14:textId="77777777" w:rsidR="0078465B" w:rsidRDefault="0078465B" w:rsidP="00EC10E6">
      <w:r>
        <w:separator/>
      </w:r>
    </w:p>
  </w:endnote>
  <w:endnote w:type="continuationSeparator" w:id="0">
    <w:p w14:paraId="62EE85FA" w14:textId="77777777" w:rsidR="0078465B" w:rsidRDefault="0078465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DEC10A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B6F333F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130F" w14:textId="77777777" w:rsidR="0078465B" w:rsidRDefault="0078465B" w:rsidP="00EC10E6">
      <w:r>
        <w:separator/>
      </w:r>
    </w:p>
  </w:footnote>
  <w:footnote w:type="continuationSeparator" w:id="0">
    <w:p w14:paraId="7BC6B4D2" w14:textId="77777777" w:rsidR="0078465B" w:rsidRDefault="0078465B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D5987"/>
    <w:rsid w:val="005F1C1A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6106"/>
    <w:rsid w:val="00771552"/>
    <w:rsid w:val="0078465B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7F78E5"/>
    <w:rsid w:val="00826582"/>
    <w:rsid w:val="008307B8"/>
    <w:rsid w:val="00831853"/>
    <w:rsid w:val="00832587"/>
    <w:rsid w:val="008A7B21"/>
    <w:rsid w:val="008B427D"/>
    <w:rsid w:val="008E01C1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3C882-FA8C-4999-B281-39E01340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Agata Kiszałkiewicz</cp:lastModifiedBy>
  <cp:revision>13</cp:revision>
  <cp:lastPrinted>2023-05-18T11:35:00Z</cp:lastPrinted>
  <dcterms:created xsi:type="dcterms:W3CDTF">2024-05-08T12:58:00Z</dcterms:created>
  <dcterms:modified xsi:type="dcterms:W3CDTF">2024-09-27T09:08:00Z</dcterms:modified>
</cp:coreProperties>
</file>