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F2359" w14:textId="33F64476" w:rsidR="005A3705" w:rsidRPr="00A02AC1" w:rsidRDefault="00FC4988" w:rsidP="005B25B0">
      <w:pPr>
        <w:keepNext/>
        <w:spacing w:after="0"/>
        <w:jc w:val="right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Załącznik nr 5</w:t>
      </w:r>
      <w:r w:rsidR="005A3705" w:rsidRPr="00A02AC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do Regulaminu wyboru projektów</w:t>
      </w:r>
      <w:r w:rsidR="00A02AC1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5B25B0">
        <w:rPr>
          <w:rFonts w:ascii="Arial" w:eastAsia="Times New Roman" w:hAnsi="Arial" w:cs="Arial"/>
          <w:b/>
          <w:bCs/>
          <w:iCs/>
          <w:sz w:val="24"/>
          <w:szCs w:val="24"/>
        </w:rPr>
        <w:t>dla naboru</w:t>
      </w:r>
      <w:r w:rsidR="00041EB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FELD.09.01</w:t>
      </w:r>
      <w:r w:rsidR="00665AA4">
        <w:rPr>
          <w:rFonts w:ascii="Arial" w:eastAsia="Times New Roman" w:hAnsi="Arial" w:cs="Arial"/>
          <w:b/>
          <w:bCs/>
          <w:iCs/>
          <w:sz w:val="24"/>
          <w:szCs w:val="24"/>
        </w:rPr>
        <w:t>-IZ.00-002</w:t>
      </w:r>
      <w:r w:rsidR="006A10AD">
        <w:rPr>
          <w:rFonts w:ascii="Arial" w:eastAsia="Times New Roman" w:hAnsi="Arial" w:cs="Arial"/>
          <w:b/>
          <w:bCs/>
          <w:iCs/>
          <w:sz w:val="24"/>
          <w:szCs w:val="24"/>
        </w:rPr>
        <w:t>/24</w:t>
      </w:r>
    </w:p>
    <w:p w14:paraId="3A4E05A4" w14:textId="26A5C4C3" w:rsidR="005A3705" w:rsidRPr="003248F2" w:rsidRDefault="005A3705" w:rsidP="00FF6DD2">
      <w:pPr>
        <w:keepNext/>
        <w:spacing w:after="0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</w:p>
    <w:p w14:paraId="407A331F" w14:textId="77777777" w:rsidR="005A3705" w:rsidRPr="003248F2" w:rsidRDefault="005A3705" w:rsidP="00FF6DD2">
      <w:pPr>
        <w:keepNext/>
        <w:spacing w:after="0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</w:p>
    <w:p w14:paraId="6E7A05F5" w14:textId="793E776D" w:rsidR="006E56AA" w:rsidRDefault="006E56AA" w:rsidP="005B25B0">
      <w:pPr>
        <w:keepNext/>
        <w:spacing w:after="120"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3248F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Lista definicji wskaźników zawartych w Szczegółowym Opisie Priorytetów Programu Fundusze Europejskie dla Łódzkiego </w:t>
      </w:r>
      <w:r w:rsidRPr="003248F2">
        <w:rPr>
          <w:rFonts w:ascii="Arial" w:eastAsia="Times New Roman" w:hAnsi="Arial" w:cs="Arial"/>
          <w:b/>
          <w:bCs/>
          <w:iCs/>
          <w:sz w:val="24"/>
          <w:szCs w:val="24"/>
        </w:rPr>
        <w:br/>
        <w:t xml:space="preserve">2021-2027 </w:t>
      </w:r>
      <w:r w:rsidR="00A21C43" w:rsidRPr="003248F2">
        <w:rPr>
          <w:rFonts w:ascii="Arial" w:eastAsia="Times New Roman" w:hAnsi="Arial" w:cs="Arial"/>
          <w:b/>
          <w:bCs/>
          <w:iCs/>
          <w:sz w:val="24"/>
          <w:szCs w:val="24"/>
        </w:rPr>
        <w:t>dla</w:t>
      </w:r>
      <w:r w:rsidRPr="003248F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Priorytetu </w:t>
      </w:r>
      <w:r w:rsidR="00A87712" w:rsidRPr="003248F2">
        <w:rPr>
          <w:rFonts w:ascii="Arial" w:eastAsia="Times New Roman" w:hAnsi="Arial" w:cs="Arial"/>
          <w:b/>
          <w:bCs/>
          <w:iCs/>
          <w:sz w:val="24"/>
          <w:szCs w:val="24"/>
        </w:rPr>
        <w:t>9</w:t>
      </w:r>
      <w:r w:rsidR="00AC1F99" w:rsidRPr="003248F2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Fundusze europejskie dla Ł</w:t>
      </w:r>
      <w:r w:rsidRPr="003248F2">
        <w:rPr>
          <w:rFonts w:ascii="Arial" w:eastAsia="Times New Roman" w:hAnsi="Arial" w:cs="Arial"/>
          <w:b/>
          <w:bCs/>
          <w:iCs/>
          <w:sz w:val="24"/>
          <w:szCs w:val="24"/>
        </w:rPr>
        <w:t>ódzkiego w transformacji</w:t>
      </w:r>
    </w:p>
    <w:p w14:paraId="5ABDF207" w14:textId="657F59FC" w:rsidR="006A10AD" w:rsidRPr="002D47EF" w:rsidRDefault="005B25B0" w:rsidP="002D47EF">
      <w:pPr>
        <w:keepNext/>
        <w:outlineLvl w:val="1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Typ projektów</w:t>
      </w:r>
      <w:r w:rsidR="006A10AD">
        <w:rPr>
          <w:rFonts w:ascii="Arial" w:eastAsia="Times New Roman" w:hAnsi="Arial" w:cs="Arial"/>
          <w:b/>
          <w:bCs/>
          <w:iCs/>
          <w:sz w:val="24"/>
          <w:szCs w:val="24"/>
        </w:rPr>
        <w:t>: 4</w:t>
      </w:r>
      <w:r w:rsidRPr="005B25B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- </w:t>
      </w:r>
      <w:r w:rsidR="006A10AD" w:rsidRPr="006A10A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wdrożenie innowacji, wyników prac </w:t>
      </w:r>
      <w:proofErr w:type="spellStart"/>
      <w:r w:rsidR="006A10AD" w:rsidRPr="006A10AD">
        <w:rPr>
          <w:rFonts w:ascii="Arial" w:eastAsia="Times New Roman" w:hAnsi="Arial" w:cs="Arial"/>
          <w:b/>
          <w:bCs/>
          <w:iCs/>
          <w:sz w:val="24"/>
          <w:szCs w:val="24"/>
        </w:rPr>
        <w:t>B+R</w:t>
      </w:r>
      <w:proofErr w:type="spellEnd"/>
      <w:r w:rsidR="006A10AD" w:rsidRPr="006A10A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(z możliwością </w:t>
      </w:r>
      <w:proofErr w:type="gramStart"/>
      <w:r w:rsidR="006A10AD" w:rsidRPr="006A10AD">
        <w:rPr>
          <w:rFonts w:ascii="Arial" w:eastAsia="Times New Roman" w:hAnsi="Arial" w:cs="Arial"/>
          <w:b/>
          <w:bCs/>
          <w:iCs/>
          <w:sz w:val="24"/>
          <w:szCs w:val="24"/>
        </w:rPr>
        <w:t>wsparcia jako</w:t>
      </w:r>
      <w:proofErr w:type="gramEnd"/>
      <w:r w:rsidR="006A10AD" w:rsidRPr="006A10A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element projektu tworzenia nowych modeli biznesowych)</w:t>
      </w:r>
    </w:p>
    <w:tbl>
      <w:tblPr>
        <w:tblW w:w="1410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6"/>
        <w:gridCol w:w="2835"/>
        <w:gridCol w:w="2126"/>
        <w:gridCol w:w="1985"/>
        <w:gridCol w:w="6312"/>
      </w:tblGrid>
      <w:tr w:rsidR="008877C8" w:rsidRPr="000917BA" w14:paraId="4654DD8A" w14:textId="77777777" w:rsidTr="000917BA">
        <w:trPr>
          <w:trHeight w:val="291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0DE1" w14:textId="77777777" w:rsidR="00292143" w:rsidRPr="000917BA" w:rsidRDefault="00292143" w:rsidP="00FF6DD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917B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69FA" w14:textId="77777777" w:rsidR="00292143" w:rsidRPr="000917BA" w:rsidRDefault="00292143" w:rsidP="00FF6DD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917BA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4B66" w14:textId="77777777" w:rsidR="00292143" w:rsidRPr="000917BA" w:rsidRDefault="00292143" w:rsidP="00FF6DD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917BA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6F01" w14:textId="77777777" w:rsidR="00292143" w:rsidRPr="000917BA" w:rsidRDefault="00292143" w:rsidP="00FF6DD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917BA">
              <w:rPr>
                <w:rFonts w:ascii="Arial" w:hAnsi="Arial" w:cs="Arial"/>
                <w:b/>
                <w:sz w:val="20"/>
                <w:szCs w:val="20"/>
              </w:rPr>
              <w:t>Rodzaj wskaźnika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693B" w14:textId="77777777" w:rsidR="00292143" w:rsidRPr="000917BA" w:rsidRDefault="00292143" w:rsidP="00FF6DD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917BA">
              <w:rPr>
                <w:rFonts w:ascii="Arial" w:hAnsi="Arial" w:cs="Arial"/>
                <w:b/>
                <w:sz w:val="20"/>
                <w:szCs w:val="20"/>
              </w:rPr>
              <w:t>Definicja</w:t>
            </w:r>
          </w:p>
        </w:tc>
      </w:tr>
      <w:tr w:rsidR="00292143" w:rsidRPr="000917BA" w14:paraId="358A973B" w14:textId="77777777" w:rsidTr="000521ED">
        <w:trPr>
          <w:trHeight w:val="291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E08F" w14:textId="144690EA" w:rsidR="00292143" w:rsidRPr="000917BA" w:rsidRDefault="00043A17" w:rsidP="00FF6DD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917BA">
              <w:rPr>
                <w:rFonts w:ascii="Arial" w:hAnsi="Arial" w:cs="Arial"/>
                <w:b/>
                <w:sz w:val="20"/>
                <w:szCs w:val="20"/>
              </w:rPr>
              <w:t xml:space="preserve">Priorytet 9 </w:t>
            </w:r>
            <w:r w:rsidR="00AC1F99" w:rsidRPr="000917BA">
              <w:rPr>
                <w:rFonts w:ascii="Arial" w:hAnsi="Arial" w:cs="Arial"/>
                <w:b/>
                <w:sz w:val="20"/>
                <w:szCs w:val="20"/>
              </w:rPr>
              <w:t>Fundusze europejskie dla Ł</w:t>
            </w:r>
            <w:r w:rsidR="006E56AA" w:rsidRPr="000917BA">
              <w:rPr>
                <w:rFonts w:ascii="Arial" w:hAnsi="Arial" w:cs="Arial"/>
                <w:b/>
                <w:sz w:val="20"/>
                <w:szCs w:val="20"/>
              </w:rPr>
              <w:t>ódzkiego w transformacji</w:t>
            </w:r>
          </w:p>
        </w:tc>
      </w:tr>
      <w:tr w:rsidR="00FD6087" w:rsidRPr="000917BA" w14:paraId="39A312F4" w14:textId="77777777" w:rsidTr="004A1C55">
        <w:trPr>
          <w:trHeight w:val="291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CB330" w14:textId="51028E06" w:rsidR="00FD6087" w:rsidRPr="000917BA" w:rsidRDefault="00041EB0" w:rsidP="00041EB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917BA">
              <w:rPr>
                <w:rFonts w:ascii="Arial" w:hAnsi="Arial" w:cs="Arial"/>
                <w:b/>
                <w:sz w:val="20"/>
                <w:szCs w:val="20"/>
              </w:rPr>
              <w:t>Działanie FELD.09.01 Gospodarka</w:t>
            </w:r>
            <w:r w:rsidR="00FD6087" w:rsidRPr="000917BA">
              <w:rPr>
                <w:rFonts w:ascii="Arial" w:hAnsi="Arial" w:cs="Arial"/>
                <w:b/>
                <w:sz w:val="20"/>
                <w:szCs w:val="20"/>
              </w:rPr>
              <w:t xml:space="preserve"> w transformacji</w:t>
            </w:r>
          </w:p>
        </w:tc>
      </w:tr>
      <w:tr w:rsidR="00634E3B" w:rsidRPr="000917BA" w14:paraId="3D1EB37E" w14:textId="77777777" w:rsidTr="000917BA">
        <w:trPr>
          <w:trHeight w:val="17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72DD74" w14:textId="47A20F9D" w:rsidR="00634E3B" w:rsidRPr="000917BA" w:rsidRDefault="00634E3B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7B9E" w14:textId="6D98739B" w:rsidR="00634E3B" w:rsidRPr="000917BA" w:rsidRDefault="00871C0B" w:rsidP="00634E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WLWK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634E3B" w:rsidRPr="000917BA">
              <w:rPr>
                <w:rFonts w:ascii="Arial" w:hAnsi="Arial" w:cs="Arial"/>
                <w:sz w:val="20"/>
                <w:szCs w:val="20"/>
              </w:rPr>
              <w:t>RCO002 Przedsiębiorstwa objęte wsparciem w formie dotacji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1306" w14:textId="513A8735" w:rsidR="00634E3B" w:rsidRPr="000917BA" w:rsidRDefault="00634E3B" w:rsidP="00634E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przedsiębiorstwa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909D" w14:textId="4D61EDEB" w:rsidR="00634E3B" w:rsidRPr="000917BA" w:rsidRDefault="00634E3B" w:rsidP="00634E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produkt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3F44" w14:textId="77777777" w:rsidR="00634E3B" w:rsidRPr="000917BA" w:rsidRDefault="00634E3B" w:rsidP="00105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Liczba przedsiębiorstw otrzymujących wsparcie finansowe w formie dotacji.</w:t>
            </w:r>
          </w:p>
          <w:p w14:paraId="0214E6F4" w14:textId="77777777" w:rsidR="00634E3B" w:rsidRPr="000917BA" w:rsidRDefault="00634E3B" w:rsidP="00105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Przedsiębiorstwo jest najmniejszą kombinacją jednostek prawnych, tzn. jednostką organizacyjną wytwarzającą towary lub usługi, która osiąga korzyści z pewnego stopnia samodzielności w podejmowaniu decyzji, w szczególności w zakresie alokacji bieżących zasobów. Przedsiębiorstwo prowadzi jeden lub więcej rodzajów działalności w jednym lub więcej miejscach. Przedsiębiorstwo może być jedną jednostką prawną.</w:t>
            </w:r>
          </w:p>
          <w:p w14:paraId="5962AD8C" w14:textId="77777777" w:rsidR="00AB721D" w:rsidRPr="000917BA" w:rsidRDefault="00634E3B" w:rsidP="00AB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Jednostki prawne obejmują osoby prawne, których istnienie jest uznane przez prawo, niezależnie od osób indywidualnych lub instytucji, które są ich właścicielami lub członkami, takie jak spółki jawne, spółki komandytowe, spółki z ograniczoną odpowiedzialnością, spółki akcyjne itp. Do jednostek prawnych zalicza się również osoby fizyczne, osoby prowadzące działalność gospodarczą we własnym imieniu, takie jak właściciel i operator sklepu lub warsztatu, prawnik lub samozatrudniony rzemieślnik (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ESTAT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 xml:space="preserve"> w odniesieniach, na podstawie rozporządzenia Rady (EWG) nr 696/93, sekcja III A z 15.03.1993 </w:t>
            </w: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r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.).</w:t>
            </w:r>
          </w:p>
          <w:p w14:paraId="42AAA5AC" w14:textId="77777777" w:rsidR="00AB721D" w:rsidRPr="000917BA" w:rsidRDefault="00AB721D" w:rsidP="00AB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 xml:space="preserve">Przedsiębiorstwo w rozumieniu art. 1 załącznika I do rozporządzenia Komisji (UE) nr 651/2014 z dnia 17 czerwca 2014 roku uznającego niektóre rodzaje pomocy za zgodne z rynkiem wewnętrznym z zastosowaniem art.107 i 108 Traktatu jest </w:t>
            </w: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rozumiane jako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 xml:space="preserve"> podmiot </w:t>
            </w:r>
            <w:r w:rsidRPr="000917BA">
              <w:rPr>
                <w:rFonts w:ascii="Arial" w:hAnsi="Arial" w:cs="Arial"/>
                <w:sz w:val="20"/>
                <w:szCs w:val="20"/>
              </w:rPr>
              <w:lastRenderedPageBreak/>
              <w:t>prowadzący działalność gospodarczą bez względu na jego formę prawną.</w:t>
            </w:r>
          </w:p>
          <w:p w14:paraId="27A2954C" w14:textId="77777777" w:rsidR="00AB721D" w:rsidRPr="000917BA" w:rsidRDefault="00AB721D" w:rsidP="00AB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Zalicza się tu w szczególności osoby prowadzące działalność na własny rachunek oraz firmy rodzinne zajmujące się rzemiosłem lub inną działalnością, a także spółki lub stowarzyszenia prowadzące regularną działalność gospodarczą.</w:t>
            </w:r>
          </w:p>
          <w:p w14:paraId="44EFC328" w14:textId="7B1B1788" w:rsidR="00634E3B" w:rsidRPr="000917BA" w:rsidRDefault="00634E3B" w:rsidP="00AB72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Na potrzeby tego wskaźnika przedsiębiorstwa są organizacjami nastawionymi na osiąganie zysku, które wytwarzają towary lub usługi w celu zaspokojenia potrzeb rynku.</w:t>
            </w:r>
          </w:p>
        </w:tc>
      </w:tr>
      <w:tr w:rsidR="00634E3B" w:rsidRPr="000917BA" w14:paraId="73062640" w14:textId="77777777" w:rsidTr="000917BA">
        <w:trPr>
          <w:trHeight w:val="7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B88E7" w14:textId="00C6BA8B" w:rsidR="00634E3B" w:rsidRPr="000917BA" w:rsidRDefault="00634E3B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DA83" w14:textId="4031718A" w:rsidR="00634E3B" w:rsidRPr="000917BA" w:rsidRDefault="00175FB1" w:rsidP="00634E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WLWK-</w:t>
            </w:r>
            <w:r w:rsidR="00634E3B" w:rsidRPr="000917BA">
              <w:rPr>
                <w:rFonts w:ascii="Arial" w:hAnsi="Arial" w:cs="Arial"/>
                <w:sz w:val="20"/>
                <w:szCs w:val="20"/>
              </w:rPr>
              <w:t>PLRO001 Liczba wspartych mikroprzedsiębiorstw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B033" w14:textId="4C4001AD" w:rsidR="00634E3B" w:rsidRPr="000917BA" w:rsidRDefault="00634E3B" w:rsidP="00634E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szt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81DA" w14:textId="4E8D27E2" w:rsidR="00634E3B" w:rsidRPr="000917BA" w:rsidRDefault="00634E3B" w:rsidP="00634E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produkt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92CE" w14:textId="77777777" w:rsidR="00D50FD8" w:rsidRPr="000917BA" w:rsidRDefault="00634E3B" w:rsidP="00105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Wskaźnik obejmuje mikroprzedsiębiorstwa, które otrzymały wsparcie finansowe oraz pozafinansowe z Funduszu Sprawiedliwej Transformacji (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FST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  <w:p w14:paraId="183FE15F" w14:textId="18D1A877" w:rsidR="00634E3B" w:rsidRPr="000917BA" w:rsidRDefault="00634E3B" w:rsidP="00105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Definicja przedsiębiorstwa zgodna z definicją wskaźnika RCO002.</w:t>
            </w:r>
          </w:p>
          <w:p w14:paraId="65B5ABF0" w14:textId="1A41EC05" w:rsidR="00634E3B" w:rsidRPr="000917BA" w:rsidRDefault="00634E3B" w:rsidP="00105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 xml:space="preserve">Zgodnie z zaleceniem KE (2003/361/WE), mikroprzedsiębiorstwo to przedsiębiorstwo zatrudniające mniej niż 10 osób oraz którego roczny obrót lub/i roczny bilans nie przekracza 2 mln 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>. W przypadku przekroczenia jednego z dwóch progów (liczby pracowników lub rocznego obrotu/bilansu) przedsiębiorstwa klasyfikuje się do wyższej kategorii wielkości (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ESTAT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 xml:space="preserve"> na podstawie art. 2-3 załącznika do zalecenia KE 2003/361/WE).</w:t>
            </w:r>
          </w:p>
          <w:p w14:paraId="0591F965" w14:textId="7B6508D3" w:rsidR="00634E3B" w:rsidRPr="000917BA" w:rsidRDefault="00634E3B" w:rsidP="00105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Wielkość wspieranego przedsiębiorstwa jest definiowana na dzień złożenia wniosku o dofinansowanie.</w:t>
            </w:r>
          </w:p>
          <w:p w14:paraId="4C195E0C" w14:textId="77777777" w:rsidR="00634E3B" w:rsidRPr="000917BA" w:rsidRDefault="00634E3B" w:rsidP="00105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Na poziomie celu szczegółowego przedsiębiorstwo liczone jest tylko raz, niezależnie od tego ile rodzajów wsparcia otrzymuje.</w:t>
            </w:r>
          </w:p>
          <w:p w14:paraId="33843C32" w14:textId="0439E1B5" w:rsidR="00634E3B" w:rsidRPr="000917BA" w:rsidRDefault="00634E3B" w:rsidP="00105A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Na poziomie programu przedsiębiorstwo jest liczone tylko raz, niezależnie od tego ile rodzajów wsparcia otrzymuje (z działań realizowanych w ramach jednego lub kilku celów szczegółowych).</w:t>
            </w:r>
          </w:p>
        </w:tc>
      </w:tr>
      <w:tr w:rsidR="00634E3B" w:rsidRPr="000917BA" w14:paraId="4950F317" w14:textId="77777777" w:rsidTr="000917BA">
        <w:trPr>
          <w:trHeight w:val="174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1AF67" w14:textId="77F625E3" w:rsidR="00634E3B" w:rsidRPr="000917BA" w:rsidRDefault="00634E3B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2CCBE" w14:textId="2564FCC5" w:rsidR="00634E3B" w:rsidRPr="000917BA" w:rsidRDefault="00967B85" w:rsidP="00634E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WLWK-</w:t>
            </w:r>
            <w:r w:rsidR="00634E3B" w:rsidRPr="000917BA">
              <w:rPr>
                <w:rFonts w:ascii="Arial" w:hAnsi="Arial" w:cs="Arial"/>
                <w:sz w:val="20"/>
                <w:szCs w:val="20"/>
              </w:rPr>
              <w:t>PLRO002 Liczba wspartych małych przedsiębiorstw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9C6B" w14:textId="4868F206" w:rsidR="00634E3B" w:rsidRPr="000917BA" w:rsidRDefault="00634E3B" w:rsidP="00634E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szt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9766" w14:textId="7D199BEE" w:rsidR="00634E3B" w:rsidRPr="000917BA" w:rsidRDefault="00634E3B" w:rsidP="00634E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produkt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28D1" w14:textId="77777777" w:rsidR="00D50FD8" w:rsidRPr="000917BA" w:rsidRDefault="00634E3B" w:rsidP="00105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Wskaźnik obejmuje małe przedsiębiorstwa, które otrzymały wsparcie finansowe oraz pozafinansowe z Funduszu Sprawiedliwej Transformacji (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FST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7885F880" w14:textId="6096FDEC" w:rsidR="00634E3B" w:rsidRPr="000917BA" w:rsidRDefault="00634E3B" w:rsidP="00105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Definicja przedsiębiorstwa zgodna z definicją wskaźnika RCO002.</w:t>
            </w:r>
          </w:p>
          <w:p w14:paraId="469B4F52" w14:textId="68DF04E7" w:rsidR="00634E3B" w:rsidRPr="000917BA" w:rsidRDefault="00634E3B" w:rsidP="00105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 xml:space="preserve">Zgodnie z zaleceniem KE (2003/361/WE), małe przedsiębiorstwo to przedsiębiorstwo zatrudniające od 10 do 49 osób oraz którego roczny obrót lub/i roczny bilans znajduje się w przedziale 2-10 mln 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 xml:space="preserve">. W przypadku przekroczenia jednego z dwóch progów (liczby pracowników lub rocznego obrotu/bilansu) przedsiębiorstwa </w:t>
            </w:r>
            <w:r w:rsidRPr="000917BA">
              <w:rPr>
                <w:rFonts w:ascii="Arial" w:hAnsi="Arial" w:cs="Arial"/>
                <w:sz w:val="20"/>
                <w:szCs w:val="20"/>
              </w:rPr>
              <w:lastRenderedPageBreak/>
              <w:t>klasyfikuje się do wyższej kategorii wielkości (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ESTAT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 xml:space="preserve"> na podstawie art. 2-3 załącznika do zalecenia KE 2003/361/WE). Wielkość wspieranego przedsiębiorstwa jest definiowana na dzień złożenia wniosku o dofinansowanie.</w:t>
            </w:r>
          </w:p>
          <w:p w14:paraId="4F3ECA57" w14:textId="77777777" w:rsidR="00634E3B" w:rsidRPr="000917BA" w:rsidRDefault="00634E3B" w:rsidP="00105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Na poziomie celu szczegółowego przedsiębiorstwo liczone jest tylko raz, niezależnie od tego ile rodzajów wsparcia otrzymuje.</w:t>
            </w:r>
          </w:p>
          <w:p w14:paraId="07D31ECA" w14:textId="36E5455F" w:rsidR="00634E3B" w:rsidRPr="000917BA" w:rsidRDefault="00634E3B" w:rsidP="00634E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Na poziomie programu przedsiębiorstwo jest liczone tylko raz, niezależnie od tego ile rodzajów wsparcia otrzymuje (z działań realizowanych w ramach jednego lub kilku celów szczegółowych).</w:t>
            </w:r>
          </w:p>
        </w:tc>
      </w:tr>
      <w:tr w:rsidR="00634E3B" w:rsidRPr="000917BA" w14:paraId="0CF907F8" w14:textId="77777777" w:rsidTr="000917BA">
        <w:trPr>
          <w:trHeight w:val="29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8C549" w14:textId="6AFDE3AA" w:rsidR="00634E3B" w:rsidRPr="000917BA" w:rsidRDefault="00634E3B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67B8" w14:textId="1CADA2A8" w:rsidR="00634E3B" w:rsidRPr="000917BA" w:rsidRDefault="00B515D5" w:rsidP="00634E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WLWK-</w:t>
            </w:r>
            <w:r w:rsidR="00634E3B" w:rsidRPr="000917BA">
              <w:rPr>
                <w:rFonts w:ascii="Arial" w:hAnsi="Arial" w:cs="Arial"/>
                <w:sz w:val="20"/>
                <w:szCs w:val="20"/>
              </w:rPr>
              <w:t>PLRO003 Liczba wspartych średnich przedsiębiorstw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F4C1" w14:textId="6BB2B4A3" w:rsidR="00634E3B" w:rsidRPr="000917BA" w:rsidRDefault="00634E3B" w:rsidP="00634E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szt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7424" w14:textId="41C8B039" w:rsidR="00634E3B" w:rsidRPr="000917BA" w:rsidRDefault="00634E3B" w:rsidP="00634E3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produkt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DB1A" w14:textId="77777777" w:rsidR="00D50FD8" w:rsidRPr="000917BA" w:rsidRDefault="00634E3B" w:rsidP="00105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Wskaźnik obejmuje średnie przedsiębiorstwa, które otrzymały wsparcie finansowe oraz pozafinansowe z Funduszu Sprawiedliwej Transformacji (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FST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4B1D60D5" w14:textId="3ACA5BE3" w:rsidR="00634E3B" w:rsidRPr="000917BA" w:rsidRDefault="00634E3B" w:rsidP="00105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Definicja przedsiębiorstwa zgodna z definicją wskaźnika RCO002.</w:t>
            </w:r>
          </w:p>
          <w:p w14:paraId="4118BB52" w14:textId="77777777" w:rsidR="00634E3B" w:rsidRPr="000917BA" w:rsidRDefault="00634E3B" w:rsidP="00105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 xml:space="preserve">Zgodnie z zaleceniem KE (2003/361/WE), średnie przedsiębiorstwo to przedsiębiorstwo zatrudniające od 50 do 249 osób oraz którego roczny obrót mieści się w przedziale 10-50 mln 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 xml:space="preserve"> lub/i roczny bilans mieści się w zakresie 10 - 43 mln 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D720DD" w14:textId="77777777" w:rsidR="00634E3B" w:rsidRPr="000917BA" w:rsidRDefault="00634E3B" w:rsidP="00105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 przypadku przekroczenia jednego z dwóch progów (liczby pracowników lub rocznego obrotu/bilansu) przedsiębiorstwa klasyfikuje się do wyższej kategorii wielkości (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ESTAT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 xml:space="preserve"> na podstawie art. 2-3 załącznika do zalecenia KE 2003/361/WE).</w:t>
            </w:r>
          </w:p>
          <w:p w14:paraId="1414A397" w14:textId="53CF2CBF" w:rsidR="00634E3B" w:rsidRPr="000917BA" w:rsidRDefault="00634E3B" w:rsidP="00105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Wielkość wspieranego przedsiębiorstwa jest definiowana na dzień złożenia wniosku o dofinansowanie.</w:t>
            </w:r>
          </w:p>
          <w:p w14:paraId="76D4A182" w14:textId="77777777" w:rsidR="00634E3B" w:rsidRPr="000917BA" w:rsidRDefault="00634E3B" w:rsidP="00105A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Na poziomie celu szczegółowego przedsiębiorstwo liczone jest tylko raz, niezależnie od tego ile rodzajów wsparcia otrzymuje.</w:t>
            </w:r>
          </w:p>
          <w:p w14:paraId="20FFB615" w14:textId="5644E745" w:rsidR="00634E3B" w:rsidRPr="000917BA" w:rsidRDefault="00634E3B" w:rsidP="00105AB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Na poziomie programu przedsiębiorstwo jest liczone tylko raz, niezależnie od tego ile rodzajów wsparcia otrzymuje (z działań realizowanych w ramach jednego lub kilku celów szczegółowych).</w:t>
            </w:r>
          </w:p>
        </w:tc>
      </w:tr>
      <w:tr w:rsidR="00602E5E" w:rsidRPr="000917BA" w14:paraId="55BCAA37" w14:textId="77777777" w:rsidTr="000917BA">
        <w:trPr>
          <w:trHeight w:val="1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77C1E" w14:textId="1D59D4CD" w:rsidR="00602E5E" w:rsidRPr="000917BA" w:rsidRDefault="00602E5E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3C94" w14:textId="7B6FEA8E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WLWK-RCO005 Nowe przedsiębiorstwa objęte wsparciem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BDA7" w14:textId="670F2C31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przedsiębiorstwa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78E0" w14:textId="76BF03A8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produkt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9AD3E" w14:textId="77777777" w:rsidR="00602E5E" w:rsidRPr="000917BA" w:rsidRDefault="00602E5E" w:rsidP="00602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Liczba nowych przedsiębiorstw objętych wsparciem.</w:t>
            </w:r>
          </w:p>
          <w:p w14:paraId="61A7FA24" w14:textId="77777777" w:rsidR="00602E5E" w:rsidRPr="000917BA" w:rsidRDefault="00602E5E" w:rsidP="00602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Za nowe uznaje się przedsiębiorstwo, które nie istniało wcześniej niż trzy lata przed złożeniem wniosku o udzielenie wsparcia. Przedsiębiorstwo nie zostanie uznane za nowe, jeśli zmieni się tylko jego forma prawna.</w:t>
            </w:r>
          </w:p>
          <w:p w14:paraId="04341006" w14:textId="77777777" w:rsidR="00602E5E" w:rsidRPr="000917BA" w:rsidRDefault="00602E5E" w:rsidP="00602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 xml:space="preserve">Wskaźnik obejmuje również przedsiębiorstwa typu 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spin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>-off.</w:t>
            </w:r>
          </w:p>
          <w:p w14:paraId="67C6EE9B" w14:textId="5C575A98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Definicja przedsiębiorstwa znajduje się we wskaźniku RCO002.</w:t>
            </w:r>
          </w:p>
        </w:tc>
      </w:tr>
      <w:tr w:rsidR="00C7045C" w:rsidRPr="000917BA" w14:paraId="044A0606" w14:textId="77777777" w:rsidTr="000917BA">
        <w:trPr>
          <w:trHeight w:val="14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D9DDAF" w14:textId="77777777" w:rsidR="00C7045C" w:rsidRPr="0003346D" w:rsidRDefault="00C7045C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6242" w14:textId="43A991A9" w:rsidR="00C7045C" w:rsidRPr="0003346D" w:rsidRDefault="00C7045C" w:rsidP="00C704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46D">
              <w:rPr>
                <w:rFonts w:ascii="Arial" w:hAnsi="Arial" w:cs="Arial"/>
                <w:sz w:val="20"/>
                <w:szCs w:val="20"/>
              </w:rPr>
              <w:t>WLWK-RCO013 Wartość usług, produktów i procesów cyfrowych opracowanych dla przedsiębiorstw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5617" w14:textId="6FEEB2EE" w:rsidR="00C7045C" w:rsidRPr="000917BA" w:rsidRDefault="00C7045C" w:rsidP="00C704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A193" w14:textId="3353544A" w:rsidR="00C7045C" w:rsidRPr="000917BA" w:rsidRDefault="00C7045C" w:rsidP="00C7045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produkt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82497D" w14:textId="1ED5703A" w:rsidR="00C7045C" w:rsidRPr="000917BA" w:rsidRDefault="00C7045C" w:rsidP="00C70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Całkowita wartość usług, produktów lub procesów cyfrowych nowo opracowanych lub znacząco zmodernizowanych dla przedsiębiorstw w ramach wspieranych projektów. Całkowitą wartość można mierzyć albo pod względem wartości rynkowej albo pod względem całkowitych inwestycji wymaganych do opracowania/znaczącej modernizacji danej usługi, produktu lub procesu cyfrowego. Znaczące modernizacje obejmują tylko nowe funkcjonalności. Usługa/produkt/proces cyfrowy może zostać opracowany przez wspierane przedsiębiorstwo lub zlecony stronie trzeciej na mocy umowy.</w:t>
            </w:r>
          </w:p>
        </w:tc>
      </w:tr>
      <w:tr w:rsidR="00602E5E" w:rsidRPr="000917BA" w14:paraId="6005B26B" w14:textId="77777777" w:rsidTr="000917BA">
        <w:trPr>
          <w:trHeight w:val="6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7E75C" w14:textId="4793980C" w:rsidR="00602E5E" w:rsidRPr="000917BA" w:rsidRDefault="00602E5E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39F1E" w14:textId="385D4270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WLWK-PLRO006 Liczba przedsiębiorstw otrzymujących wsparcie w zakresie transformacji w kierunku zrównoważonego rozwoju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C34EA" w14:textId="59E6681B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przedsiębiorstwa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6C7E1" w14:textId="1007687C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produkt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57980" w14:textId="77777777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 xml:space="preserve">W ramach wskaźnika monitorowana będzie liczba przedsiębiorstw otrzymujących wsparcie na podejmowanie działań dotyczących transformacji w kierunku celów środowiskowych zrównoważonego rozwoju, w tym gospodarki o obiegu zamkniętym, łagodzenia zmian klimatu i adaptacji do zmian klimatu oraz wszystkich innych działań związanych z tzw. zazielenianiem przedsiębiorstw (w tym wdrażaniem wyników 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B+R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 xml:space="preserve"> związanych ze zrównoważonym rozwojem) wykazanych w ramach realizowanego projektu.</w:t>
            </w:r>
          </w:p>
          <w:p w14:paraId="223ED889" w14:textId="3872D062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Definicja przedsiębiorstwa znajduje się we wskaźniku RCO002.</w:t>
            </w:r>
          </w:p>
        </w:tc>
      </w:tr>
      <w:tr w:rsidR="00602E5E" w:rsidRPr="000917BA" w14:paraId="7B6CA6F1" w14:textId="77777777" w:rsidTr="000917BA">
        <w:trPr>
          <w:trHeight w:val="6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AFEE8" w14:textId="11BFD95F" w:rsidR="00602E5E" w:rsidRPr="000917BA" w:rsidRDefault="00602E5E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1CF70" w14:textId="00142079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WLWK-PLRO009 Liczba przedsiębiorstw otrzymujących wsparcie w zakresie technologii cyfrowych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EEA1" w14:textId="6DF9546B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przedsiębiorstwa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2628B" w14:textId="6176B18B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produkt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74852" w14:textId="77777777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 xml:space="preserve">W ramach wskaźnika monitorowana będzie liczba przedsiębiorstw otrzymujących wsparcie na realizację usług doradczych, a także inwestycji związanych m.in. z automatyzacją i robotyzacją procesów w przedsiębiorstwie, zmierzających do transformacji w kierunku Przemysłu 4.0, </w:t>
            </w: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z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 xml:space="preserve"> uwzględnieniem podniesienia poziomu wykorzystania technologii cyfrowych, w tym usług i inwestycji w zakresie 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cyberbezpieczeństwa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FB2FFB" w14:textId="318E42CA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Definicja przedsiębiorstwa znajduje się we wskaźniku RCO002.</w:t>
            </w:r>
          </w:p>
        </w:tc>
      </w:tr>
      <w:tr w:rsidR="00602E5E" w:rsidRPr="000917BA" w14:paraId="0FF849E0" w14:textId="77777777" w:rsidTr="000917BA">
        <w:trPr>
          <w:trHeight w:val="6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90EA4" w14:textId="05795012" w:rsidR="00602E5E" w:rsidRPr="000917BA" w:rsidRDefault="00602E5E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38D63" w14:textId="0E7421CB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WLWK-PLRO132 Liczba obiektów dostosowanych do potrzeb osób z niepełnosprawnościami (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EFRR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FST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FS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3C057" w14:textId="48A6198A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szt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6BE59" w14:textId="5E309DE9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produkt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E9046" w14:textId="77777777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 xml:space="preserve">Wskaźnik odnosi się do liczby obiektów podlegających wsparciu w ramach realizowanego projektu, które zaopatrzono w specjalne podjazdy, windy, urządzenia głośnomówiące, bądź inne udogodnienia (dot. usunięcia barier w dostępie, w szczególności barier architektonicznych) ułatwiające dostęp do tych obiektów i poruszanie się po nich osobom z niepełnosprawnościami, w </w:t>
            </w:r>
            <w:r w:rsidRPr="000917BA">
              <w:rPr>
                <w:rFonts w:ascii="Arial" w:hAnsi="Arial" w:cs="Arial"/>
                <w:sz w:val="20"/>
                <w:szCs w:val="20"/>
              </w:rPr>
              <w:lastRenderedPageBreak/>
              <w:t>szczególności ruchowymi czy sensorycznymi. Zgodnie z definicją Polskiej Klasyfikacji Obiektów Budowlanych przez obiekty należy rozumieć konstrukcje połączone z gruntem w sposób trwały, wykonane z materiałów budowlanych i elementów składowych, będące wynikiem prac budowlanych.</w:t>
            </w:r>
          </w:p>
          <w:p w14:paraId="59F10FCE" w14:textId="6B6D32DF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 xml:space="preserve">Należy podać liczbę obiektów, a nie sprzętów, urządzeń itp., w które obiekty zaopatrzono. Jeśli instytucja, zakład itp. składa się z kilku obiektów, należy zliczyć wszystkie, które dostosowano do potrzeb osób z niepełnosprawnościami. Wskaźnik mierzony w momencie rozliczenia wydatku związanego z wyposażeniem obiektów w rozwiązania służące osobom z niepełnosprawnościami w ramach danego projektu. </w:t>
            </w:r>
          </w:p>
        </w:tc>
      </w:tr>
      <w:tr w:rsidR="00602E5E" w:rsidRPr="000917BA" w14:paraId="21A359FC" w14:textId="77777777" w:rsidTr="000917BA">
        <w:trPr>
          <w:trHeight w:val="6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A3CDF" w14:textId="58E3C81C" w:rsidR="00602E5E" w:rsidRPr="000917BA" w:rsidRDefault="00602E5E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E2468" w14:textId="72DCB830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WLWK-PLRO199 Liczba projektów, w których sfinansowano koszty racjonalnych usprawnień dla osób z niepełnosprawnościami (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EFRR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FST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FS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78B1E" w14:textId="5BE6DA07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szt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0AF81" w14:textId="15B553FE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produkt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CC550" w14:textId="77777777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 xml:space="preserve">Racjonalne usprawnienie oznacza konieczne i odpowiednie zmiany oraz dostosowania, </w:t>
            </w: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nie nakładające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 xml:space="preserve">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 </w:t>
            </w:r>
          </w:p>
          <w:p w14:paraId="5D29A4C7" w14:textId="14D3B3B7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 xml:space="preserve">Wskaźnik mierzony w momencie rozliczenia wydatku związanego z racjonalnymi usprawnieniami w ramach danego projektu. 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 Do wskaźnika powinny zostać wliczone zarówno projekty ogólnodostępne, w których sfinansowano koszty racjonalnych usprawnień, jak i dedykowane (zgodnie z kategoryzacją projektów z Wytycznych w zakresie realizacji zasad równościowych w ramach funduszy unijnych na lata 2021-2027). Na poziomie projektu </w:t>
            </w:r>
            <w:r w:rsidRPr="000917BA">
              <w:rPr>
                <w:rFonts w:ascii="Arial" w:hAnsi="Arial" w:cs="Arial"/>
                <w:sz w:val="20"/>
                <w:szCs w:val="20"/>
              </w:rPr>
              <w:lastRenderedPageBreak/>
              <w:t>wskaźnik może przyjmować maksymalną wartość 1, co oznacza jeden projekt, w którym sfinansowano koszty racjonalnych usprawnień dla osób z niepełnosprawnościami. Liczba sfinansowanych racjonalnych usprawnień, w ramach projektu, nie ma znaczenia dla wartości wykazywanej we wskaźniku. Definicja na podstawie Wytyczne w zakresie realizacji zasad równościowych w ramach funduszy unijnych na lata 2021-2027.</w:t>
            </w:r>
          </w:p>
        </w:tc>
      </w:tr>
      <w:tr w:rsidR="00602E5E" w:rsidRPr="000917BA" w14:paraId="4C07B167" w14:textId="77777777" w:rsidTr="000917BA">
        <w:trPr>
          <w:trHeight w:val="6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859A4" w14:textId="7B6E273F" w:rsidR="00602E5E" w:rsidRPr="000917BA" w:rsidRDefault="00602E5E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3DE39" w14:textId="5BE90294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WLWK-PLTO002 Liczba przedsiębiorstw objętych wsparciem w celu wprowadzenia produktów nowych dla firmy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0DBA4" w14:textId="30A5DFAF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0917B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6FF7E" w14:textId="622F307B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produkt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53282" w14:textId="77777777" w:rsidR="00602E5E" w:rsidRPr="000917BA" w:rsidRDefault="00602E5E" w:rsidP="00602E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917B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Liczba przedsiębiorstw, które otrzymały dotację, aby wprowadzić nowe dla firmy produkty. Przez produkt nowy dla firmy należy rozumieć taki produkt (towar lub usługę), który został wygenerowany dzięki wdrożeniu w przedsiębiorstwie innowacji o charakterze technologicznym (produktowej lub procesowej). Produkt jest nowy dla firmy, jeżeli nie ma innych dostępnych w ofercie firmy, które oferują tą samą funkcjonalność lub technologię powodującą, że nowy produkt zasadniczo różni się od produktów już oferowanych przez firmę. W sytuacji, gdy projekt w wyniku realizacji innowacji procesowej nie prowadzi do wprowadzenia dla firmy nowego produktu, wówczas wnioskodawca nie wybiera wskaźnika.</w:t>
            </w:r>
          </w:p>
          <w:p w14:paraId="646FA7AD" w14:textId="77777777" w:rsidR="00602E5E" w:rsidRPr="000917BA" w:rsidRDefault="00602E5E" w:rsidP="00602E5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917B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przypadku, gdy jedno przedsiębiorstwo wprowadza w wyniku realizacji projektu kilka produktów, wówczas nadal wykazujemy we wskaźniku wartość „1”.</w:t>
            </w:r>
          </w:p>
          <w:p w14:paraId="68C4413D" w14:textId="2A807AC1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Definicja przedsiębiorstwa znajduje się we wskaźniku RCO002.</w:t>
            </w:r>
          </w:p>
        </w:tc>
      </w:tr>
      <w:tr w:rsidR="000917BA" w:rsidRPr="000917BA" w14:paraId="586246CB" w14:textId="77777777" w:rsidTr="0003346D">
        <w:trPr>
          <w:trHeight w:val="6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3F64A" w14:textId="77777777" w:rsidR="000917BA" w:rsidRPr="000917BA" w:rsidRDefault="000917BA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3B3D" w14:textId="4A69103F" w:rsidR="000917BA" w:rsidRPr="000917BA" w:rsidRDefault="000917BA" w:rsidP="000917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3346D">
              <w:rPr>
                <w:rFonts w:ascii="Arial" w:hAnsi="Arial" w:cs="Arial"/>
                <w:sz w:val="20"/>
                <w:szCs w:val="20"/>
              </w:rPr>
              <w:t>WLWK-PLTO003 Liczba przedsiębiorstw rozbudowujących zasoby w celu utrzymania konkurencyjności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98282" w14:textId="1C0595CE" w:rsidR="000917BA" w:rsidRPr="000917BA" w:rsidRDefault="000917BA" w:rsidP="000917B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0917B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szt</w:t>
            </w:r>
            <w:proofErr w:type="gramEnd"/>
            <w:r w:rsidRPr="000917B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0658E" w14:textId="1D50CAC4" w:rsidR="000917BA" w:rsidRPr="000917BA" w:rsidRDefault="000917BA" w:rsidP="000917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produkt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F8D41" w14:textId="77777777" w:rsidR="000917BA" w:rsidRPr="000917BA" w:rsidRDefault="000917BA" w:rsidP="000917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917B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Liczba przedsiębiorstw, które nabyły środki trwałe i/lub wartości niematerialne i prawne niezbędne do utrzymania/ zwiększenia konkurencyjności przedsiębiorstwa.</w:t>
            </w:r>
          </w:p>
          <w:p w14:paraId="7A34D87E" w14:textId="1B5ADE77" w:rsidR="000917BA" w:rsidRPr="000917BA" w:rsidRDefault="000917BA" w:rsidP="000917B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Definicja przedsiębiorstwa znajduje się we wskaźniku RCO002.</w:t>
            </w:r>
          </w:p>
        </w:tc>
      </w:tr>
      <w:tr w:rsidR="00602E5E" w:rsidRPr="000917BA" w14:paraId="61F66243" w14:textId="77777777" w:rsidTr="000917BA">
        <w:trPr>
          <w:trHeight w:val="6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B20D3" w14:textId="4C806454" w:rsidR="00602E5E" w:rsidRPr="000917BA" w:rsidRDefault="00602E5E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72EF8" w14:textId="76AC27FF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 xml:space="preserve">WLWK-RCR001 Miejsca pracy utworzone we wspieranych jednostkach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1C4A5" w14:textId="6334762A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EPC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1E500" w14:textId="4558DD86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rezultat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06FF7" w14:textId="77777777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Liczba miejsc pracy wyrażona w średnich rocznych ekwiwalentach pełnego czasu pracy (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EPC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 xml:space="preserve">) utworzonych w ramach działalności wspieranej przez projekt (dot. wyłącznie osób zatrudnionych na podstawie umowy o pracę). Nowe stanowiska muszą być obsadzone i mogą być w pełnym wymiarze godzin, w niepełnym wymiarze godzin lub powtarzać się sezonowo. Wolne stanowiska nie są </w:t>
            </w:r>
            <w:r w:rsidRPr="000917BA">
              <w:rPr>
                <w:rFonts w:ascii="Arial" w:hAnsi="Arial" w:cs="Arial"/>
                <w:sz w:val="20"/>
                <w:szCs w:val="20"/>
              </w:rPr>
              <w:lastRenderedPageBreak/>
              <w:t>liczone. Ponadto oczekuje się, że nowo utworzone stanowiska zostaną utrzymane przez ponad rok po zakończeniu projektu.</w:t>
            </w:r>
          </w:p>
          <w:p w14:paraId="230555FA" w14:textId="77777777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 xml:space="preserve">Wskaźnik jest </w:t>
            </w: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obliczany jako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 xml:space="preserve"> różnica między rocznymi 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EPC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 xml:space="preserve"> obsadzonymi rok po zakończeniu projektu (liczonymi dla roku, w którym upływa 12 miesięcy od daty zakończenia realizacji projektu) i 12 miesięcy przed terminem rozpoczęcia realizacji projektu (określonym we wniosku o dofinasowanie).</w:t>
            </w:r>
          </w:p>
          <w:p w14:paraId="6F7B22E3" w14:textId="553CE2D4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 xml:space="preserve">Roczne 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EPC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 xml:space="preserve"> definiuje </w:t>
            </w: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się jako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 xml:space="preserve"> stosunek godzin pracy przepracowanych efektywnie w ciągu roku kalendarzowego podzielony przez całkowitą liczbę godzin umownie przepracowanych w tym samym okresie przez osobę lub grupę. Zgodnie z konwencją dana osoba nie może wykonywać więcej niż jednego 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EPC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 xml:space="preserve"> rocznie. Liczba godzin umownie przepracowanych ustalana jest na podstawie normatywnych/ustawowych godzin pracy zgodnie z krajowym ustawodawstwem.</w:t>
            </w:r>
          </w:p>
        </w:tc>
      </w:tr>
      <w:tr w:rsidR="00602E5E" w:rsidRPr="000917BA" w14:paraId="634FB346" w14:textId="77777777" w:rsidTr="000917BA">
        <w:trPr>
          <w:trHeight w:val="6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DFB5E" w14:textId="5845D996" w:rsidR="00602E5E" w:rsidRPr="000917BA" w:rsidRDefault="00602E5E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11B8B" w14:textId="45166DDC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WLWK-PLTR002 Liczba utrzymanych miejsc pracy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A6788" w14:textId="472ED21F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EPC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2A38C" w14:textId="6AA34ABC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rezultat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91537" w14:textId="116AC9F6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Liczba etatów brutto w pełnym wymiarze czasu pracy, które zostały utrzymane w wyniku wsparcia, w ciągu pełnego roku kalendarzowego od zakończenia realizacji projektu, a które byłyby zlikwidowane, gdyby beneficjent nie otrzymał wsparcia na realizację projektu. Etaty muszą być obsadzone (nieobsadzonych stanowisk się nie wlicza). Praca może być na pełen etat, w niepełnym wymiarze czasu pracy lub sezonowa. Niepełne etaty i/lub prace sezonowe należy przeliczyć na ekwiwalent pełnego czasu pracy (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EPC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>). Jeżeli beneficjent nie będzie w stanie wykazać na podstawie druku ZUS DRA utrzymanych miejsc pracy, wówczas wskaźnik nie zostanie uznany.</w:t>
            </w:r>
          </w:p>
        </w:tc>
      </w:tr>
      <w:tr w:rsidR="00602E5E" w:rsidRPr="000917BA" w14:paraId="7E16FA63" w14:textId="77777777" w:rsidTr="000917BA">
        <w:trPr>
          <w:trHeight w:val="6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1EE42" w14:textId="162C455D" w:rsidR="00602E5E" w:rsidRPr="000917BA" w:rsidRDefault="00602E5E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E0C07" w14:textId="078E94D2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WLWK-PLRR002 Wartość inwestycji prywatnych uzupełniających wsparcie publiczne - dotacje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04F46" w14:textId="67E0B6FC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DE508" w14:textId="4937FB00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rezultat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82B03" w14:textId="7CD08694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 xml:space="preserve">Wskaźnik mierzy całkowity wkład prywatny współfinansujący wspierane projekty, w </w:t>
            </w: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przypadku których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 xml:space="preserve"> formą wsparcia jest dotacja. Wskaźnik obejmuje również niekwalifikowalną część kosztów projektu, w tym podatek VAT. W przypadku projektów realizowanych przez przedsiębiorstwa państwowe, do wartości wskaźnika wliczany jest wkład własny tego przedsiębiorstwa. Wskaźnik powinien być </w:t>
            </w:r>
            <w:r w:rsidRPr="000917BA">
              <w:rPr>
                <w:rFonts w:ascii="Arial" w:hAnsi="Arial" w:cs="Arial"/>
                <w:sz w:val="20"/>
                <w:szCs w:val="20"/>
              </w:rPr>
              <w:lastRenderedPageBreak/>
              <w:t>obliczany na podstawie współfinansowania prywatnego przewidzianego w umowach o dofinansowanie dla wspieranych projektów.</w:t>
            </w:r>
          </w:p>
        </w:tc>
      </w:tr>
      <w:tr w:rsidR="00602E5E" w:rsidRPr="000917BA" w14:paraId="356855C5" w14:textId="77777777" w:rsidTr="000917BA">
        <w:trPr>
          <w:trHeight w:val="6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B20A5" w14:textId="690B1857" w:rsidR="00602E5E" w:rsidRPr="000917BA" w:rsidRDefault="00602E5E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02D09" w14:textId="2ECDFFEF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WLWK-PLRR024 Małe i średnie przedsiębiorstwa (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MŚP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>) wprowadzające innowacje produktowe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C9CF8" w14:textId="41C930A8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przedsiębiorstwa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EA2C0" w14:textId="3C6CB302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rezultat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9830A" w14:textId="77777777" w:rsidR="00602E5E" w:rsidRPr="000917BA" w:rsidRDefault="00602E5E" w:rsidP="00602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 xml:space="preserve">Liczba przedsiębiorstw 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MŚP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 xml:space="preserve"> wprowadzających innowacje produktowe w przedsiębiorstwie w wyniku realizacji projektu.</w:t>
            </w:r>
          </w:p>
          <w:p w14:paraId="24250527" w14:textId="77777777" w:rsidR="00602E5E" w:rsidRPr="000917BA" w:rsidRDefault="00602E5E" w:rsidP="00602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Wskaźnik obejmuje również mikroprzedsiębiorstwa.</w:t>
            </w:r>
          </w:p>
          <w:p w14:paraId="3B437FEF" w14:textId="77777777" w:rsidR="00602E5E" w:rsidRPr="000917BA" w:rsidRDefault="00602E5E" w:rsidP="00602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Innowacja produktowa to produkt lub usługa, które są nowe lub znacząco ulepszone w zakresie swoich cech lub zastosowań (np. specyfikacja techniczna, komponenty, materiały, trwałość lub inne cechy funkcjonalne).</w:t>
            </w:r>
          </w:p>
          <w:p w14:paraId="3FC64C42" w14:textId="017E94C0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Innowacje produktowe muszą być nowością dla wspieranego przedsiębiorstwa, ale nie muszą być nowością na rynku.</w:t>
            </w:r>
            <w:r w:rsidR="00F70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7BA">
              <w:rPr>
                <w:rFonts w:ascii="Arial" w:hAnsi="Arial" w:cs="Arial"/>
                <w:sz w:val="20"/>
                <w:szCs w:val="20"/>
              </w:rPr>
              <w:t>Definicja przedsiębiorstwa znajduje się we wskaźniku RCO002.</w:t>
            </w:r>
          </w:p>
        </w:tc>
      </w:tr>
      <w:tr w:rsidR="00602E5E" w:rsidRPr="000917BA" w14:paraId="5A4728C4" w14:textId="77777777" w:rsidTr="000917BA">
        <w:trPr>
          <w:trHeight w:val="6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A1319" w14:textId="56546BEA" w:rsidR="00602E5E" w:rsidRPr="000917BA" w:rsidRDefault="00602E5E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B8A90" w14:textId="2C27AD44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WLWK-PLRR025 Małe i średnie przedsiębiorstwa (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MŚP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>) wprowadzające innowacje procesowe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F800A" w14:textId="61892738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szt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FF5A6" w14:textId="3A465B60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rezultat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45A1" w14:textId="77777777" w:rsidR="00602E5E" w:rsidRPr="000917BA" w:rsidRDefault="00602E5E" w:rsidP="00602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 xml:space="preserve">Liczba przedsiębiorstw 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MŚP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 xml:space="preserve"> wprowadzających innowacje procesowe w przedsiębiorstwie w wyniku realizacji projektu.</w:t>
            </w:r>
          </w:p>
          <w:p w14:paraId="0C820290" w14:textId="77777777" w:rsidR="00602E5E" w:rsidRPr="000917BA" w:rsidRDefault="00602E5E" w:rsidP="00602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Wskaźnik obejmuje również mikroprzedsiębiorstwa.</w:t>
            </w:r>
          </w:p>
          <w:p w14:paraId="72A91651" w14:textId="77777777" w:rsidR="00602E5E" w:rsidRPr="000917BA" w:rsidRDefault="00602E5E" w:rsidP="00602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Innowacja procesowa to wdrożenie nowego lub znacząco ulepszonego procesu produkcyjnego, metody dystrybucji lub działalności wspierającej.</w:t>
            </w:r>
          </w:p>
          <w:p w14:paraId="7D0F9800" w14:textId="0A74D933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Innowacje procesowe muszą być nowością dla wspieranego przedsiębiorstwa, ale nie muszą być nowością na rynku.</w:t>
            </w:r>
            <w:r w:rsidR="00F70E8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917BA">
              <w:rPr>
                <w:rFonts w:ascii="Arial" w:hAnsi="Arial" w:cs="Arial"/>
                <w:sz w:val="20"/>
                <w:szCs w:val="20"/>
              </w:rPr>
              <w:t>Definicja przedsiębiorstwa znajduje się we wskaźniku RCO002.</w:t>
            </w:r>
          </w:p>
        </w:tc>
      </w:tr>
      <w:tr w:rsidR="00602E5E" w:rsidRPr="000917BA" w14:paraId="16C53920" w14:textId="77777777" w:rsidTr="000917BA">
        <w:trPr>
          <w:trHeight w:val="6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7CFEE" w14:textId="2B4C7228" w:rsidR="00602E5E" w:rsidRPr="000917BA" w:rsidRDefault="00602E5E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0B80D" w14:textId="6AAD87AB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 xml:space="preserve">WLWK-RCR005 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MŚP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 xml:space="preserve"> wprowadzające innowacje wewnątrz przedsiębiorstwa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19559" w14:textId="5B623753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przedsiębiorstwa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B743D" w14:textId="78596778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rezultat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14412" w14:textId="77777777" w:rsidR="00602E5E" w:rsidRPr="000917BA" w:rsidRDefault="00602E5E" w:rsidP="00602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Liczba przedsiębiorstw, które wprowadziły innowacje w swojej działalności.</w:t>
            </w:r>
          </w:p>
          <w:p w14:paraId="622D421A" w14:textId="77777777" w:rsidR="00602E5E" w:rsidRPr="000917BA" w:rsidRDefault="00602E5E" w:rsidP="00602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Wskaźnik obejmuje również mikroprzedsiębiorstwa.</w:t>
            </w:r>
          </w:p>
          <w:p w14:paraId="7D4DB7EF" w14:textId="77777777" w:rsidR="00602E5E" w:rsidRPr="000917BA" w:rsidRDefault="00602E5E" w:rsidP="00602E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Działania innowacyjne są prowadzone samodzielnie przez wspierane przedsiębiorstwo, a niezlecane innym przedsiębiorstwom lub innym organizacjom badawczym.</w:t>
            </w:r>
          </w:p>
          <w:p w14:paraId="64471A34" w14:textId="29963985" w:rsidR="00602E5E" w:rsidRPr="000917BA" w:rsidRDefault="00602E5E" w:rsidP="00602E5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Definicja przedsiębiorstwa znajduje się we wskaźniku RCO002.</w:t>
            </w:r>
          </w:p>
        </w:tc>
      </w:tr>
      <w:tr w:rsidR="00A2307E" w:rsidRPr="000917BA" w14:paraId="041A1A93" w14:textId="77777777" w:rsidTr="000917BA">
        <w:trPr>
          <w:trHeight w:val="6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8DAFA" w14:textId="6D1B2522" w:rsidR="00A2307E" w:rsidRPr="000917BA" w:rsidRDefault="00A2307E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58A27" w14:textId="1E3A8CAE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WLWK-RCR006 Złożone wnioski patentowe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1D223" w14:textId="61F151E1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szt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745A1" w14:textId="18E35CD5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rezultat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6ED52" w14:textId="77777777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Liczba złożonych i zweryfikowanych do odpowiedniego urzędu wniosków patentowych („zgłoszenie”), które są wynikiem wspieranych projektów. Ostateczne pozytywne rozpatrzenie wniosku nie jest wymogiem.</w:t>
            </w:r>
          </w:p>
          <w:p w14:paraId="63B7252D" w14:textId="50DB62EA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lastRenderedPageBreak/>
              <w:t xml:space="preserve">Wspierany projekt powinien mieć wyraźnie dający się zidentyfikować wkład do patentu, w </w:t>
            </w: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odniesieniu do którego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 xml:space="preserve"> składany jest wniosek</w:t>
            </w:r>
          </w:p>
        </w:tc>
      </w:tr>
      <w:tr w:rsidR="00A2307E" w:rsidRPr="000917BA" w14:paraId="2C8042F5" w14:textId="77777777" w:rsidTr="000917BA">
        <w:trPr>
          <w:trHeight w:val="6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A2B09" w14:textId="578301A1" w:rsidR="00A2307E" w:rsidRPr="000917BA" w:rsidRDefault="00A2307E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1BA6F" w14:textId="1015CDAD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WLWK-RCR017 Nowe przedsiębiorstwa utrzymujące się na rynku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9F6B6" w14:textId="41DE7A5E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przedsiębiorstwa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A7B68" w14:textId="05D0F61E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rezultat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C0465" w14:textId="77777777" w:rsidR="00A2307E" w:rsidRPr="000917BA" w:rsidRDefault="00A2307E" w:rsidP="00A23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 xml:space="preserve">Liczba wspieranych nowych przedsiębiorstw, które są nadal aktywne na </w:t>
            </w: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rynku co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 xml:space="preserve"> najmniej rok po ukończeniu produktu. Fakt, że przedsiębiorstwo jest aktywne na rynku można ustalić na przykład na podstawie obrotów przedsiębiorstwa zadeklarowanych za rok obrotowy następujący po roku, w którym ukończono produkt lub na podstawie aktualnych dokumentów rejestrowych firmy.</w:t>
            </w:r>
          </w:p>
          <w:p w14:paraId="68317613" w14:textId="77777777" w:rsidR="00A2307E" w:rsidRPr="000917BA" w:rsidRDefault="00A2307E" w:rsidP="00A23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Za nowe uznaje się przedsiębiorstwo, które nie istniało wcześniej niż trzy lata przed złożeniem wniosku o udzielenie wsparcia.</w:t>
            </w:r>
          </w:p>
          <w:p w14:paraId="4C8B9982" w14:textId="77777777" w:rsidR="00A2307E" w:rsidRPr="000917BA" w:rsidRDefault="00A2307E" w:rsidP="00A23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Przedsiębiorstwo nie zostanie uznane za nowe, jeśli zmieni się tylko jego forma prawna.</w:t>
            </w:r>
          </w:p>
          <w:p w14:paraId="228CEB91" w14:textId="77777777" w:rsidR="00A2307E" w:rsidRPr="000917BA" w:rsidRDefault="00A2307E" w:rsidP="00A23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 xml:space="preserve">Wskaźnik obejmuje również przedsiębiorstwa typu 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spin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>-off.</w:t>
            </w:r>
          </w:p>
          <w:p w14:paraId="1335DD44" w14:textId="77777777" w:rsidR="00A2307E" w:rsidRPr="000917BA" w:rsidRDefault="00A2307E" w:rsidP="00A23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Definicja przedsiębiorstwa znajduje się we wskaźniku RCO002.</w:t>
            </w:r>
          </w:p>
          <w:p w14:paraId="472D3613" w14:textId="1476270A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Przez „ukończenie produktu” należy rozumieć zakończenie rzeczowej realizacji projektu.</w:t>
            </w:r>
          </w:p>
        </w:tc>
      </w:tr>
      <w:tr w:rsidR="00A2307E" w:rsidRPr="000917BA" w14:paraId="503A061E" w14:textId="77777777" w:rsidTr="000917BA">
        <w:trPr>
          <w:trHeight w:val="6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2272F" w14:textId="7D04C621" w:rsidR="00A2307E" w:rsidRPr="000917BA" w:rsidRDefault="00A2307E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62379" w14:textId="3E054581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WLWK-PLRR004 Liczba zgłoszeń wzorów przemysłowych do Urzędu Patentowego 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B93ED" w14:textId="5F8447A5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szt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6C30F" w14:textId="7D082E54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rezultat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65E50" w14:textId="77777777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Liczba zgłoszeń wzorów przemysłowych, dokonanych w wyniku realizowanego projektu, w celu uzyskania praw ochronnych, zapewniających prawo do wyłącznego korzystania ze wzoru użytkowego na terenie RP, tj. liczba zgłoszeń dokonanych w ramach procedury krajowej inicjowanej wnioskiem (podaniem) skierowanym do Urzędu Patentowego RP.</w:t>
            </w:r>
          </w:p>
          <w:p w14:paraId="6FF62017" w14:textId="4E7CD617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Wskaźnik obejmuje zgłoszenia, których przyjęcie zostało potwierdzone przez Urząd Patentowy.</w:t>
            </w:r>
          </w:p>
        </w:tc>
      </w:tr>
      <w:tr w:rsidR="00A2307E" w:rsidRPr="000917BA" w14:paraId="3991B4FD" w14:textId="77777777" w:rsidTr="000917BA">
        <w:trPr>
          <w:trHeight w:val="6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F2F1C" w14:textId="52146758" w:rsidR="00A2307E" w:rsidRPr="000917BA" w:rsidRDefault="00A2307E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25AF" w14:textId="15871CD3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WLWK-PLRR005 Liczba zgłoszeń wzorów użytkowych do Urzędu Patentowego 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5C41" w14:textId="7B6996DA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szt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ED7F" w14:textId="1CCD1EFC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rezultat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64D7" w14:textId="77777777" w:rsidR="00A2307E" w:rsidRPr="000917BA" w:rsidRDefault="00A2307E" w:rsidP="00A23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Liczba zgłoszeń wzorów użytkowych, dokonanych w wyniku realizowanego projektu, w celu uzyskania praw ochronnych, zapewniających prawo do wyłącznego korzystania ze wzoru użytkowego na terenie RP, tj. liczba zgłoszeń dokonanych w ramach procedury krajowej inicjowanej wnioskiem (podaniem) skierowanym do Urzędu Patentowego RP.</w:t>
            </w:r>
          </w:p>
          <w:p w14:paraId="43D410B4" w14:textId="4BDD572F" w:rsidR="00A2307E" w:rsidRPr="000917BA" w:rsidRDefault="00A2307E" w:rsidP="00A23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Wskaźnik obejmuje zgłoszenia, które zostały przyjęte przez Urząd Patentowy (tj. takie, którym Urząd Patentowy nadał datę).</w:t>
            </w:r>
          </w:p>
        </w:tc>
      </w:tr>
      <w:tr w:rsidR="00A2307E" w:rsidRPr="000917BA" w14:paraId="69AC5653" w14:textId="77777777" w:rsidTr="000917BA">
        <w:trPr>
          <w:trHeight w:val="6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25F5A" w14:textId="2171F974" w:rsidR="00A2307E" w:rsidRPr="000917BA" w:rsidRDefault="00A2307E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0BD10" w14:textId="20452B12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 xml:space="preserve">WLWK-PLRR006 Liczba wdrożonych wyników prac 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B+R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DF96" w14:textId="770BCD68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szt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B4FFE" w14:textId="5771B23F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rezultat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8763A" w14:textId="76FC5A13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 xml:space="preserve">Liczba zakończonych pozytywnym rezultatem prac badawczo-rozwojowych, (prowadzonych przez przedsiębiorstwo w ramach projektu, zakupionych lub zleconych), w </w:t>
            </w: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wyniku których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 xml:space="preserve"> nastąpiło uruchomienie produkcji nowych wyrobów/świadczenie nowych usług lub modernizacja wyrobów produkowanych/świadczonych usług lub wprowadzenie nowych metod wytwarzania.</w:t>
            </w:r>
          </w:p>
        </w:tc>
      </w:tr>
      <w:tr w:rsidR="00A2307E" w:rsidRPr="000917BA" w14:paraId="5C1ADC0E" w14:textId="77777777" w:rsidTr="000917BA">
        <w:trPr>
          <w:trHeight w:val="6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C7F2D" w14:textId="227B5F33" w:rsidR="00A2307E" w:rsidRPr="000917BA" w:rsidRDefault="00A2307E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7D842" w14:textId="140995E4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WLWK-PLRR028 Liczba wprowadzonych innowacji produktowych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03FEF" w14:textId="71F8FA5E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szt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17324" w14:textId="77A9CA4D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rezultat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4A12C" w14:textId="77777777" w:rsidR="00A2307E" w:rsidRPr="000917BA" w:rsidRDefault="00A2307E" w:rsidP="00A23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Liczba innowacji produktowych, wprowadzonych w przedsiębiorstwie w wyniku realizacji projektu.</w:t>
            </w:r>
          </w:p>
          <w:p w14:paraId="1AE7C850" w14:textId="77777777" w:rsidR="00A2307E" w:rsidRPr="000917BA" w:rsidRDefault="00A2307E" w:rsidP="00A23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Innowacja produktowa to produkt lub usługa, które są nowe lub znacząco ulepszone w zakresie swoich cech lub zastosowań (np. specyfikacja techniczna, komponenty, materiały, trwałość lub inne cechy funkcjonalne).</w:t>
            </w:r>
          </w:p>
          <w:p w14:paraId="7FAAF235" w14:textId="48FC68CC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Innowacje produktowe muszą być nowością dla wspieranego przedsiębiorstwa, ale nie muszą być nowością na rynku.</w:t>
            </w:r>
          </w:p>
        </w:tc>
      </w:tr>
      <w:tr w:rsidR="00A2307E" w:rsidRPr="000917BA" w14:paraId="79D22E3B" w14:textId="77777777" w:rsidTr="000917BA">
        <w:trPr>
          <w:trHeight w:val="6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7760D" w14:textId="1A0E1E9C" w:rsidR="00A2307E" w:rsidRPr="000917BA" w:rsidRDefault="00A2307E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8C250" w14:textId="4EC80CA4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WLWK-PLRR029 Liczba wprowadzonych innowacji procesowych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35EFD" w14:textId="03448E05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szt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FE748" w14:textId="7809198C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rezultat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8B2B2" w14:textId="77777777" w:rsidR="00A2307E" w:rsidRPr="000917BA" w:rsidRDefault="00A2307E" w:rsidP="00A23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Liczba innowacji procesowych, wprowadzonych w przedsiębiorstwie w wyniku realizacji projektu.</w:t>
            </w:r>
          </w:p>
          <w:p w14:paraId="256BFEE7" w14:textId="77777777" w:rsidR="00A2307E" w:rsidRPr="000917BA" w:rsidRDefault="00A2307E" w:rsidP="00A230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Innowacja procesowa to wdrożenie nowego lub znacząco ulepszonego procesu produkcyjnego, metody dystrybucji lub działalności wspierającej.</w:t>
            </w:r>
          </w:p>
          <w:p w14:paraId="7CE860B0" w14:textId="3B1EAC26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Innowacje procesowe muszą być nowością dla wspieranego przedsiębiorstwa, ale nie muszą być nowością na rynku.</w:t>
            </w:r>
          </w:p>
        </w:tc>
      </w:tr>
      <w:tr w:rsidR="00A2307E" w:rsidRPr="000917BA" w14:paraId="39D92AE8" w14:textId="77777777" w:rsidTr="000917BA">
        <w:trPr>
          <w:trHeight w:val="6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9F30A" w14:textId="11333256" w:rsidR="00A2307E" w:rsidRPr="000917BA" w:rsidRDefault="00A2307E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DC723" w14:textId="7E94AF71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WLWK-PLTR004 Liczba nowych/ulepszonych produktów/usług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D50F8" w14:textId="291B8939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szt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83054" w14:textId="206C1D43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rezultat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2F8A1" w14:textId="4EC42F43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Liczba nowych/ulepszonych produktów/usług, które beneficjent wprowadził do oferty przedsiębiorstwa otrzymującego dofinansowanie. Przez produkt nowy/ulepszony dla firmy należy rozumieć taki produkt/ usługę, która została wygenerowana dzięki wdrożeniu w przedsiębiorstwie innowacji o charakterze technologicznym (produktowej lub procesowej). Produkt/usługa jest nowa/ulepszona dla firmy, jeżeli nie ma innych dostępnych w ofercie firmy, które oferują tą samą funkcjonalność lub technologię powodującą, że nowy produkt zasadniczo różni się od produktów już oferowanych przez firmę.</w:t>
            </w:r>
          </w:p>
        </w:tc>
      </w:tr>
      <w:tr w:rsidR="00A2307E" w:rsidRPr="000917BA" w14:paraId="368001C0" w14:textId="77777777" w:rsidTr="000917BA">
        <w:trPr>
          <w:trHeight w:val="6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F27AB" w14:textId="662AEDC0" w:rsidR="00A2307E" w:rsidRPr="000917BA" w:rsidRDefault="00A2307E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A568" w14:textId="1FC95390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WLWK-PLRR051 Liczba przedsięwzięć proekologicznych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8243" w14:textId="09977995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szt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2B5F" w14:textId="131FFA6F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rezultat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 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1859F" w14:textId="49BA953A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 xml:space="preserve">W ramach wskaźnika mierzona będzie liczba przedsięwzięć dotyczących transformacji w kierunku celów środowiskowych zrównoważonego rozwoju, w tym gospodarki o obiegu zamkniętym, łagodzenia zmian klimatu i adaptacji do zmian klimatu oraz wszystkich innych działań związanych z tzw. zazielenianiem przedsiębiorstw (w tym wdrożeniem wyników 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B+R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 xml:space="preserve"> związanych ze zrównoważonym rozwojem) realizowanych w ramach projektu. Wartość wskaźnika wyliczana </w:t>
            </w: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jest jako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 xml:space="preserve"> suma wszystkich przedsięwzięć proekologicznych realizowanych przez Beneficjenta, Partnerów oraz 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Grantobiorców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 xml:space="preserve"> / Odbiorców Ostatecznych (o ile występują) w ramach jednego projektu. Przedsięwzięcie należy </w:t>
            </w: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rozumieć jako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 xml:space="preserve"> całościowy i zakończony proces realizowany w ramach projektu tj. np. od opracowania technologii proekologicznej do jej wdrożenia, bądź wdrożenie wcześniej opracowanej lub zakupionej technologii, lub prace badawcze bądź badawczo-rozwojowe prowadzone nad tego rodzaju technologią lub produktem. Należy podkreślić, iż pojedyncze działania (np. poszczególne etapy procesu badawczego) prowadzone przez Beneficjenta, Partnerów oraz 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Grantobiorców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 xml:space="preserve"> / Odbiorców Ostatecznych(o ile występują) w ramach projektu nie stanowią odrębnych inwestycji proekologicznych. W rezultacie wszystkie działania dokonywane przez Beneficjenta, Partnerów oraz 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Grantobiorców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 xml:space="preserve"> / Odbiorców Ostatecznych (o ile występują) składają się na jedno (lub kilka) przedsięwzięć proekologicznych określonych we wniosku o dofinansowanie. Dla przykładu, jeśli Beneficjent zamawia w projekcie kilka różnych prac 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B+R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 xml:space="preserve"> prowadzonych nad różnymi technologiami przez konkurujących ze sobą wykonawców, z których każdy ma za zadanie dostarczyć określony wynik, w osiągniętej wartości wskaźnika należy uwzględnić działania każdego z wykonawców odrębnie.</w:t>
            </w:r>
          </w:p>
        </w:tc>
      </w:tr>
      <w:tr w:rsidR="00A2307E" w:rsidRPr="000917BA" w14:paraId="2E290EB0" w14:textId="77777777" w:rsidTr="000917BA">
        <w:trPr>
          <w:trHeight w:val="62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723D6" w14:textId="6AFF953C" w:rsidR="00A2307E" w:rsidRPr="000917BA" w:rsidRDefault="00A2307E" w:rsidP="000917BA">
            <w:pPr>
              <w:pStyle w:val="Akapitzlist"/>
              <w:numPr>
                <w:ilvl w:val="0"/>
                <w:numId w:val="16"/>
              </w:numPr>
              <w:spacing w:after="0"/>
              <w:ind w:left="344" w:hanging="284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250F1" w14:textId="77777777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WLWK-PLRR033</w:t>
            </w:r>
          </w:p>
          <w:p w14:paraId="68080810" w14:textId="77777777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Przychody ze sprzedaży</w:t>
            </w:r>
          </w:p>
          <w:p w14:paraId="172A37D7" w14:textId="77777777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lastRenderedPageBreak/>
              <w:t>nowych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 xml:space="preserve"> lub</w:t>
            </w:r>
          </w:p>
          <w:p w14:paraId="49ACE768" w14:textId="77777777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udoskonalonych</w:t>
            </w:r>
            <w:proofErr w:type="gramEnd"/>
          </w:p>
          <w:p w14:paraId="7056AE44" w14:textId="09365262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produktów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/usług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86BA0" w14:textId="6C647AC4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lastRenderedPageBreak/>
              <w:t>PLN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F2C43" w14:textId="77777777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917BA">
              <w:rPr>
                <w:rFonts w:ascii="Arial" w:hAnsi="Arial" w:cs="Arial"/>
                <w:sz w:val="20"/>
                <w:szCs w:val="20"/>
              </w:rPr>
              <w:t>rezultat</w:t>
            </w:r>
            <w:proofErr w:type="gramEnd"/>
            <w:r w:rsidRPr="000917BA">
              <w:rPr>
                <w:rFonts w:ascii="Arial" w:hAnsi="Arial" w:cs="Arial"/>
                <w:sz w:val="20"/>
                <w:szCs w:val="20"/>
              </w:rPr>
              <w:t>/kluczowy</w:t>
            </w:r>
          </w:p>
          <w:p w14:paraId="68F5BBF4" w14:textId="20E1E26E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(horyzontalny)</w:t>
            </w:r>
          </w:p>
        </w:tc>
        <w:tc>
          <w:tcPr>
            <w:tcW w:w="6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709AD" w14:textId="79D8B97B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Przychody netto ze sprzedaży nowych lub</w:t>
            </w:r>
            <w:r w:rsidR="00F70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7BA">
              <w:rPr>
                <w:rFonts w:ascii="Arial" w:hAnsi="Arial" w:cs="Arial"/>
                <w:sz w:val="20"/>
                <w:szCs w:val="20"/>
              </w:rPr>
              <w:t>znacząco ulepszonych produktów lub usług w</w:t>
            </w:r>
            <w:r w:rsidR="00F70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7BA">
              <w:rPr>
                <w:rFonts w:ascii="Arial" w:hAnsi="Arial" w:cs="Arial"/>
                <w:sz w:val="20"/>
                <w:szCs w:val="20"/>
              </w:rPr>
              <w:t xml:space="preserve">wyniku realizowanego projektu lub przychody </w:t>
            </w:r>
            <w:r w:rsidRPr="000917BA">
              <w:rPr>
                <w:rFonts w:ascii="Arial" w:hAnsi="Arial" w:cs="Arial"/>
                <w:sz w:val="20"/>
                <w:szCs w:val="20"/>
              </w:rPr>
              <w:lastRenderedPageBreak/>
              <w:t>netto</w:t>
            </w:r>
            <w:r w:rsidR="00F70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7BA">
              <w:rPr>
                <w:rFonts w:ascii="Arial" w:hAnsi="Arial" w:cs="Arial"/>
                <w:sz w:val="20"/>
                <w:szCs w:val="20"/>
              </w:rPr>
              <w:t>ze sprzedaży produktów/usług wytworzonych w</w:t>
            </w:r>
            <w:r w:rsidR="00F70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7BA">
              <w:rPr>
                <w:rFonts w:ascii="Arial" w:hAnsi="Arial" w:cs="Arial"/>
                <w:sz w:val="20"/>
                <w:szCs w:val="20"/>
              </w:rPr>
              <w:t>nowym lub znacząco ulepszonym procesie w wyniku</w:t>
            </w:r>
            <w:r w:rsidR="00F70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7BA">
              <w:rPr>
                <w:rFonts w:ascii="Arial" w:hAnsi="Arial" w:cs="Arial"/>
                <w:sz w:val="20"/>
                <w:szCs w:val="20"/>
              </w:rPr>
              <w:t>realizowanego projektu.</w:t>
            </w:r>
          </w:p>
          <w:p w14:paraId="36386FE2" w14:textId="41329357" w:rsidR="00A2307E" w:rsidRPr="000917BA" w:rsidRDefault="00A2307E" w:rsidP="00A2307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917BA">
              <w:rPr>
                <w:rFonts w:ascii="Arial" w:hAnsi="Arial" w:cs="Arial"/>
                <w:sz w:val="20"/>
                <w:szCs w:val="20"/>
              </w:rPr>
              <w:t>Realizacja wskaźnika będzie możliwa po</w:t>
            </w:r>
            <w:r w:rsidR="00F70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7BA">
              <w:rPr>
                <w:rFonts w:ascii="Arial" w:hAnsi="Arial" w:cs="Arial"/>
                <w:sz w:val="20"/>
                <w:szCs w:val="20"/>
              </w:rPr>
              <w:t>przedstawieniu danych dotyczących sprzedaży</w:t>
            </w:r>
            <w:r w:rsidR="00F70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7BA">
              <w:rPr>
                <w:rFonts w:ascii="Arial" w:hAnsi="Arial" w:cs="Arial"/>
                <w:sz w:val="20"/>
                <w:szCs w:val="20"/>
              </w:rPr>
              <w:t>nowych lub znacząco ulepszonych produktów lub</w:t>
            </w:r>
            <w:r w:rsidR="00F70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7BA">
              <w:rPr>
                <w:rFonts w:ascii="Arial" w:hAnsi="Arial" w:cs="Arial"/>
                <w:sz w:val="20"/>
                <w:szCs w:val="20"/>
              </w:rPr>
              <w:t>usług wspartych w ramach projektu. Dane te będą</w:t>
            </w:r>
            <w:r w:rsidR="00F70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7BA">
              <w:rPr>
                <w:rFonts w:ascii="Arial" w:hAnsi="Arial" w:cs="Arial"/>
                <w:sz w:val="20"/>
                <w:szCs w:val="20"/>
              </w:rPr>
              <w:t xml:space="preserve">miały być </w:t>
            </w:r>
            <w:proofErr w:type="spellStart"/>
            <w:r w:rsidRPr="000917BA">
              <w:rPr>
                <w:rFonts w:ascii="Arial" w:hAnsi="Arial" w:cs="Arial"/>
                <w:sz w:val="20"/>
                <w:szCs w:val="20"/>
              </w:rPr>
              <w:t>agregowalne</w:t>
            </w:r>
            <w:proofErr w:type="spellEnd"/>
            <w:r w:rsidRPr="000917BA">
              <w:rPr>
                <w:rFonts w:ascii="Arial" w:hAnsi="Arial" w:cs="Arial"/>
                <w:sz w:val="20"/>
                <w:szCs w:val="20"/>
              </w:rPr>
              <w:t xml:space="preserve"> z wyodrębnionej ewidencji</w:t>
            </w:r>
            <w:r w:rsidR="00F70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7BA">
              <w:rPr>
                <w:rFonts w:ascii="Arial" w:hAnsi="Arial" w:cs="Arial"/>
                <w:sz w:val="20"/>
                <w:szCs w:val="20"/>
              </w:rPr>
              <w:t>księgowej.</w:t>
            </w:r>
            <w:r w:rsidR="00F70E8D">
              <w:rPr>
                <w:rFonts w:ascii="Arial" w:hAnsi="Arial" w:cs="Arial"/>
                <w:sz w:val="20"/>
                <w:szCs w:val="20"/>
              </w:rPr>
              <w:t xml:space="preserve"> Do wartości </w:t>
            </w:r>
            <w:r w:rsidRPr="000917BA">
              <w:rPr>
                <w:rFonts w:ascii="Arial" w:hAnsi="Arial" w:cs="Arial"/>
                <w:sz w:val="20"/>
                <w:szCs w:val="20"/>
              </w:rPr>
              <w:t>wskaźnika będą wliczały się przychody</w:t>
            </w:r>
            <w:r w:rsidR="00F70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7BA">
              <w:rPr>
                <w:rFonts w:ascii="Arial" w:hAnsi="Arial" w:cs="Arial"/>
                <w:sz w:val="20"/>
                <w:szCs w:val="20"/>
              </w:rPr>
              <w:t>ze sprzedaży nowych lub udoskonalonych</w:t>
            </w:r>
            <w:r w:rsidR="00F70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7BA">
              <w:rPr>
                <w:rFonts w:ascii="Arial" w:hAnsi="Arial" w:cs="Arial"/>
                <w:sz w:val="20"/>
                <w:szCs w:val="20"/>
              </w:rPr>
              <w:t>usług/produktów stanowiących sumę sprzedaży</w:t>
            </w:r>
            <w:r w:rsidR="00F70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7BA">
              <w:rPr>
                <w:rFonts w:ascii="Arial" w:hAnsi="Arial" w:cs="Arial"/>
                <w:sz w:val="20"/>
                <w:szCs w:val="20"/>
              </w:rPr>
              <w:t>osiągniętą w odniesieniu do rynku k</w:t>
            </w:r>
            <w:r w:rsidR="00F70E8D">
              <w:rPr>
                <w:rFonts w:ascii="Arial" w:hAnsi="Arial" w:cs="Arial"/>
                <w:sz w:val="20"/>
                <w:szCs w:val="20"/>
              </w:rPr>
              <w:t>rajowego i międzynarodowego (w t</w:t>
            </w:r>
            <w:r w:rsidRPr="000917BA">
              <w:rPr>
                <w:rFonts w:ascii="Arial" w:hAnsi="Arial" w:cs="Arial"/>
                <w:sz w:val="20"/>
                <w:szCs w:val="20"/>
              </w:rPr>
              <w:t>ym sprzedaży do krajów</w:t>
            </w:r>
            <w:r w:rsidR="00F70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17BA">
              <w:rPr>
                <w:rFonts w:ascii="Arial" w:hAnsi="Arial" w:cs="Arial"/>
                <w:sz w:val="20"/>
                <w:szCs w:val="20"/>
              </w:rPr>
              <w:t>spoza UE).</w:t>
            </w:r>
          </w:p>
        </w:tc>
      </w:tr>
    </w:tbl>
    <w:p w14:paraId="5BC982E4" w14:textId="7A2D2E8C" w:rsidR="00C64535" w:rsidRPr="00EF65CC" w:rsidRDefault="00C64535" w:rsidP="000917BA">
      <w:pPr>
        <w:tabs>
          <w:tab w:val="left" w:pos="318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64535" w:rsidRPr="00EF65CC" w:rsidSect="005A3705">
      <w:headerReference w:type="default" r:id="rId8"/>
      <w:footerReference w:type="default" r:id="rId9"/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0F8D9" w14:textId="77777777" w:rsidR="00D46A95" w:rsidRDefault="00D46A95" w:rsidP="00043A17">
      <w:pPr>
        <w:spacing w:after="0" w:line="240" w:lineRule="auto"/>
      </w:pPr>
      <w:r>
        <w:separator/>
      </w:r>
    </w:p>
  </w:endnote>
  <w:endnote w:type="continuationSeparator" w:id="0">
    <w:p w14:paraId="5D763A39" w14:textId="77777777" w:rsidR="00D46A95" w:rsidRDefault="00D46A95" w:rsidP="0004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4589653"/>
      <w:docPartObj>
        <w:docPartGallery w:val="Page Numbers (Bottom of Page)"/>
        <w:docPartUnique/>
      </w:docPartObj>
    </w:sdtPr>
    <w:sdtEndPr/>
    <w:sdtContent>
      <w:p w14:paraId="1DA78BB1" w14:textId="1C391D45" w:rsidR="00EF0998" w:rsidRDefault="00EF09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E8D">
          <w:rPr>
            <w:noProof/>
          </w:rPr>
          <w:t>2</w:t>
        </w:r>
        <w:r>
          <w:fldChar w:fldCharType="end"/>
        </w:r>
      </w:p>
    </w:sdtContent>
  </w:sdt>
  <w:p w14:paraId="37B8CA8B" w14:textId="77777777" w:rsidR="00EF0998" w:rsidRDefault="00EF0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D4BB1" w14:textId="77777777" w:rsidR="00D46A95" w:rsidRDefault="00D46A95" w:rsidP="00043A17">
      <w:pPr>
        <w:spacing w:after="0" w:line="240" w:lineRule="auto"/>
      </w:pPr>
      <w:r>
        <w:separator/>
      </w:r>
    </w:p>
  </w:footnote>
  <w:footnote w:type="continuationSeparator" w:id="0">
    <w:p w14:paraId="6A59A194" w14:textId="77777777" w:rsidR="00D46A95" w:rsidRDefault="00D46A95" w:rsidP="0004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E044F" w14:textId="02B49617" w:rsidR="00EF0998" w:rsidRDefault="00EF0998" w:rsidP="005A3705">
    <w:pPr>
      <w:pStyle w:val="Nagwek"/>
      <w:jc w:val="center"/>
    </w:pPr>
    <w:r w:rsidRPr="00994E44"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0" wp14:anchorId="64EE99DD" wp14:editId="7D8F246E">
          <wp:simplePos x="0" y="0"/>
          <wp:positionH relativeFrom="margin">
            <wp:posOffset>1457865</wp:posOffset>
          </wp:positionH>
          <wp:positionV relativeFrom="paragraph">
            <wp:posOffset>-138657</wp:posOffset>
          </wp:positionV>
          <wp:extent cx="6214745" cy="660400"/>
          <wp:effectExtent l="0" t="0" r="0" b="6350"/>
          <wp:wrapNone/>
          <wp:docPr id="9" name="Obraz 9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6323"/>
    <w:multiLevelType w:val="hybridMultilevel"/>
    <w:tmpl w:val="1E365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1EC1"/>
    <w:multiLevelType w:val="hybridMultilevel"/>
    <w:tmpl w:val="3634E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7654"/>
    <w:multiLevelType w:val="hybridMultilevel"/>
    <w:tmpl w:val="642ED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52DC"/>
    <w:multiLevelType w:val="hybridMultilevel"/>
    <w:tmpl w:val="7864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17AC8"/>
    <w:multiLevelType w:val="hybridMultilevel"/>
    <w:tmpl w:val="DC24D1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F79C5"/>
    <w:multiLevelType w:val="hybridMultilevel"/>
    <w:tmpl w:val="7E2CF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C5BEF"/>
    <w:multiLevelType w:val="multilevel"/>
    <w:tmpl w:val="5E70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A14171"/>
    <w:multiLevelType w:val="hybridMultilevel"/>
    <w:tmpl w:val="EA02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E667F"/>
    <w:multiLevelType w:val="hybridMultilevel"/>
    <w:tmpl w:val="E8127E30"/>
    <w:lvl w:ilvl="0" w:tplc="862820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F2355"/>
    <w:multiLevelType w:val="hybridMultilevel"/>
    <w:tmpl w:val="6352B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113B8"/>
    <w:multiLevelType w:val="hybridMultilevel"/>
    <w:tmpl w:val="C10A5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07B62"/>
    <w:multiLevelType w:val="hybridMultilevel"/>
    <w:tmpl w:val="6F244E3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7847A6C"/>
    <w:multiLevelType w:val="hybridMultilevel"/>
    <w:tmpl w:val="03DC4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26F71"/>
    <w:multiLevelType w:val="multilevel"/>
    <w:tmpl w:val="137E157A"/>
    <w:lvl w:ilvl="0">
      <w:start w:val="1"/>
      <w:numFmt w:val="decimal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 w:numId="13">
    <w:abstractNumId w:val="10"/>
  </w:num>
  <w:num w:numId="14">
    <w:abstractNumId w:val="12"/>
  </w:num>
  <w:num w:numId="15">
    <w:abstractNumId w:val="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3"/>
    <w:rsid w:val="000006D0"/>
    <w:rsid w:val="00001330"/>
    <w:rsid w:val="00001623"/>
    <w:rsid w:val="000145B8"/>
    <w:rsid w:val="00015A26"/>
    <w:rsid w:val="00021B04"/>
    <w:rsid w:val="00025D4A"/>
    <w:rsid w:val="00025E4F"/>
    <w:rsid w:val="0003346D"/>
    <w:rsid w:val="00034146"/>
    <w:rsid w:val="00035C8D"/>
    <w:rsid w:val="00041EB0"/>
    <w:rsid w:val="00043815"/>
    <w:rsid w:val="00043A17"/>
    <w:rsid w:val="00047B6A"/>
    <w:rsid w:val="00050D0B"/>
    <w:rsid w:val="000521ED"/>
    <w:rsid w:val="00061EBE"/>
    <w:rsid w:val="00062764"/>
    <w:rsid w:val="00064686"/>
    <w:rsid w:val="0007508A"/>
    <w:rsid w:val="0007508F"/>
    <w:rsid w:val="0008247A"/>
    <w:rsid w:val="000917BA"/>
    <w:rsid w:val="000930F5"/>
    <w:rsid w:val="00097517"/>
    <w:rsid w:val="000A5C6A"/>
    <w:rsid w:val="000B08F3"/>
    <w:rsid w:val="000B126D"/>
    <w:rsid w:val="000C6E11"/>
    <w:rsid w:val="000D0C61"/>
    <w:rsid w:val="000D24F5"/>
    <w:rsid w:val="000D2F29"/>
    <w:rsid w:val="000D35DC"/>
    <w:rsid w:val="000D67AC"/>
    <w:rsid w:val="000E0F23"/>
    <w:rsid w:val="000F6806"/>
    <w:rsid w:val="00105504"/>
    <w:rsid w:val="00105AB1"/>
    <w:rsid w:val="00106D07"/>
    <w:rsid w:val="00110AB3"/>
    <w:rsid w:val="00110C16"/>
    <w:rsid w:val="0011275C"/>
    <w:rsid w:val="00117C8C"/>
    <w:rsid w:val="00123987"/>
    <w:rsid w:val="00125512"/>
    <w:rsid w:val="00130900"/>
    <w:rsid w:val="0013281D"/>
    <w:rsid w:val="001338C3"/>
    <w:rsid w:val="00133F38"/>
    <w:rsid w:val="00136755"/>
    <w:rsid w:val="0014097E"/>
    <w:rsid w:val="001417B0"/>
    <w:rsid w:val="001468D8"/>
    <w:rsid w:val="001512CB"/>
    <w:rsid w:val="001677C9"/>
    <w:rsid w:val="00167EA5"/>
    <w:rsid w:val="00173E7F"/>
    <w:rsid w:val="00175FB1"/>
    <w:rsid w:val="00176A06"/>
    <w:rsid w:val="00191DED"/>
    <w:rsid w:val="001A2A2B"/>
    <w:rsid w:val="001A4DC8"/>
    <w:rsid w:val="001A4F0D"/>
    <w:rsid w:val="001C5CBC"/>
    <w:rsid w:val="001D1E22"/>
    <w:rsid w:val="001D6AEF"/>
    <w:rsid w:val="001E2173"/>
    <w:rsid w:val="001E21CD"/>
    <w:rsid w:val="001E3197"/>
    <w:rsid w:val="001F3024"/>
    <w:rsid w:val="00201B21"/>
    <w:rsid w:val="00202FEC"/>
    <w:rsid w:val="002041A7"/>
    <w:rsid w:val="002132B9"/>
    <w:rsid w:val="00221AA7"/>
    <w:rsid w:val="00233111"/>
    <w:rsid w:val="00233E36"/>
    <w:rsid w:val="002441FC"/>
    <w:rsid w:val="00247AC9"/>
    <w:rsid w:val="00251DE2"/>
    <w:rsid w:val="00254E31"/>
    <w:rsid w:val="002559AB"/>
    <w:rsid w:val="002561BD"/>
    <w:rsid w:val="0028435F"/>
    <w:rsid w:val="00292143"/>
    <w:rsid w:val="00295229"/>
    <w:rsid w:val="00296596"/>
    <w:rsid w:val="0029726C"/>
    <w:rsid w:val="002A5A47"/>
    <w:rsid w:val="002D2BA3"/>
    <w:rsid w:val="002D47EF"/>
    <w:rsid w:val="002E31CE"/>
    <w:rsid w:val="002E3A97"/>
    <w:rsid w:val="002E6B80"/>
    <w:rsid w:val="002F1AF7"/>
    <w:rsid w:val="002F2C6D"/>
    <w:rsid w:val="002F7A17"/>
    <w:rsid w:val="00300DF7"/>
    <w:rsid w:val="00302760"/>
    <w:rsid w:val="003067C7"/>
    <w:rsid w:val="00306F82"/>
    <w:rsid w:val="00310F10"/>
    <w:rsid w:val="003131C0"/>
    <w:rsid w:val="003143F4"/>
    <w:rsid w:val="0032068B"/>
    <w:rsid w:val="003248F2"/>
    <w:rsid w:val="00347170"/>
    <w:rsid w:val="003525E8"/>
    <w:rsid w:val="00353163"/>
    <w:rsid w:val="0035372A"/>
    <w:rsid w:val="003558E3"/>
    <w:rsid w:val="00361DC6"/>
    <w:rsid w:val="003700CA"/>
    <w:rsid w:val="00376971"/>
    <w:rsid w:val="00385665"/>
    <w:rsid w:val="00392B97"/>
    <w:rsid w:val="003A09B0"/>
    <w:rsid w:val="003A2516"/>
    <w:rsid w:val="003A4CC2"/>
    <w:rsid w:val="003A5FD3"/>
    <w:rsid w:val="003C1597"/>
    <w:rsid w:val="003C4A83"/>
    <w:rsid w:val="003D1742"/>
    <w:rsid w:val="003D6E26"/>
    <w:rsid w:val="003E158A"/>
    <w:rsid w:val="003E25AC"/>
    <w:rsid w:val="003E2E3E"/>
    <w:rsid w:val="003E46B1"/>
    <w:rsid w:val="003E7676"/>
    <w:rsid w:val="003E76CF"/>
    <w:rsid w:val="003F1867"/>
    <w:rsid w:val="003F1F25"/>
    <w:rsid w:val="00402287"/>
    <w:rsid w:val="00402735"/>
    <w:rsid w:val="004055E9"/>
    <w:rsid w:val="00411FAA"/>
    <w:rsid w:val="004134BD"/>
    <w:rsid w:val="00415858"/>
    <w:rsid w:val="0042248E"/>
    <w:rsid w:val="0042596D"/>
    <w:rsid w:val="00435B05"/>
    <w:rsid w:val="00444CFA"/>
    <w:rsid w:val="00447FC2"/>
    <w:rsid w:val="00461472"/>
    <w:rsid w:val="00463E2F"/>
    <w:rsid w:val="004745E2"/>
    <w:rsid w:val="00474ADF"/>
    <w:rsid w:val="00475A66"/>
    <w:rsid w:val="0047784D"/>
    <w:rsid w:val="00482C41"/>
    <w:rsid w:val="004833CD"/>
    <w:rsid w:val="00487058"/>
    <w:rsid w:val="004A0DC3"/>
    <w:rsid w:val="004A1C55"/>
    <w:rsid w:val="004A3B7E"/>
    <w:rsid w:val="004A4EDF"/>
    <w:rsid w:val="004B0CAE"/>
    <w:rsid w:val="004C337B"/>
    <w:rsid w:val="004C4150"/>
    <w:rsid w:val="004C51C3"/>
    <w:rsid w:val="004C6902"/>
    <w:rsid w:val="004D20F2"/>
    <w:rsid w:val="004E4868"/>
    <w:rsid w:val="004E7783"/>
    <w:rsid w:val="004F0534"/>
    <w:rsid w:val="004F2266"/>
    <w:rsid w:val="005053EA"/>
    <w:rsid w:val="00514DD2"/>
    <w:rsid w:val="00515226"/>
    <w:rsid w:val="00516AFC"/>
    <w:rsid w:val="00517455"/>
    <w:rsid w:val="0052055B"/>
    <w:rsid w:val="0052529F"/>
    <w:rsid w:val="005260FE"/>
    <w:rsid w:val="00526FBD"/>
    <w:rsid w:val="00540177"/>
    <w:rsid w:val="005403F2"/>
    <w:rsid w:val="00540CEC"/>
    <w:rsid w:val="00542715"/>
    <w:rsid w:val="00545522"/>
    <w:rsid w:val="005500E6"/>
    <w:rsid w:val="005556D5"/>
    <w:rsid w:val="00555AC1"/>
    <w:rsid w:val="0056618A"/>
    <w:rsid w:val="00566BDC"/>
    <w:rsid w:val="00572AC6"/>
    <w:rsid w:val="005952E9"/>
    <w:rsid w:val="005964DA"/>
    <w:rsid w:val="005A1848"/>
    <w:rsid w:val="005A317C"/>
    <w:rsid w:val="005A3705"/>
    <w:rsid w:val="005A3B8A"/>
    <w:rsid w:val="005B25B0"/>
    <w:rsid w:val="005B5B88"/>
    <w:rsid w:val="005C5D14"/>
    <w:rsid w:val="005C7416"/>
    <w:rsid w:val="005C7DDF"/>
    <w:rsid w:val="005D3082"/>
    <w:rsid w:val="005E201B"/>
    <w:rsid w:val="005F62B0"/>
    <w:rsid w:val="005F7F38"/>
    <w:rsid w:val="00602E5E"/>
    <w:rsid w:val="00610786"/>
    <w:rsid w:val="00611389"/>
    <w:rsid w:val="00621A76"/>
    <w:rsid w:val="00622081"/>
    <w:rsid w:val="00623573"/>
    <w:rsid w:val="006303A2"/>
    <w:rsid w:val="00634E3B"/>
    <w:rsid w:val="006353D6"/>
    <w:rsid w:val="00637520"/>
    <w:rsid w:val="00641A4D"/>
    <w:rsid w:val="00644CB1"/>
    <w:rsid w:val="0066518C"/>
    <w:rsid w:val="00665AA4"/>
    <w:rsid w:val="006661D7"/>
    <w:rsid w:val="00667DA2"/>
    <w:rsid w:val="00670C0C"/>
    <w:rsid w:val="006A10AD"/>
    <w:rsid w:val="006A7F00"/>
    <w:rsid w:val="006B06BF"/>
    <w:rsid w:val="006B41B0"/>
    <w:rsid w:val="006B458C"/>
    <w:rsid w:val="006B5494"/>
    <w:rsid w:val="006B6E93"/>
    <w:rsid w:val="006C4B79"/>
    <w:rsid w:val="006C537C"/>
    <w:rsid w:val="006D42B8"/>
    <w:rsid w:val="006E1373"/>
    <w:rsid w:val="006E56AA"/>
    <w:rsid w:val="006F6265"/>
    <w:rsid w:val="0070038D"/>
    <w:rsid w:val="00705BD2"/>
    <w:rsid w:val="0073042C"/>
    <w:rsid w:val="00731F42"/>
    <w:rsid w:val="00733EB3"/>
    <w:rsid w:val="007350BB"/>
    <w:rsid w:val="00742F6F"/>
    <w:rsid w:val="007519A3"/>
    <w:rsid w:val="00752E61"/>
    <w:rsid w:val="007600C5"/>
    <w:rsid w:val="00760377"/>
    <w:rsid w:val="007626F5"/>
    <w:rsid w:val="00763943"/>
    <w:rsid w:val="00775D9D"/>
    <w:rsid w:val="00780809"/>
    <w:rsid w:val="007831E0"/>
    <w:rsid w:val="0078370A"/>
    <w:rsid w:val="007843F3"/>
    <w:rsid w:val="007852AE"/>
    <w:rsid w:val="00795CE4"/>
    <w:rsid w:val="007B2136"/>
    <w:rsid w:val="007B2698"/>
    <w:rsid w:val="007B2BAB"/>
    <w:rsid w:val="007B5BA0"/>
    <w:rsid w:val="007B63C4"/>
    <w:rsid w:val="007B7671"/>
    <w:rsid w:val="007C77E3"/>
    <w:rsid w:val="007D02A6"/>
    <w:rsid w:val="007D1F8B"/>
    <w:rsid w:val="007E2311"/>
    <w:rsid w:val="007E49DB"/>
    <w:rsid w:val="007F2D28"/>
    <w:rsid w:val="007F679A"/>
    <w:rsid w:val="007F6E43"/>
    <w:rsid w:val="007F7BCB"/>
    <w:rsid w:val="008000C5"/>
    <w:rsid w:val="00802E87"/>
    <w:rsid w:val="00813CDD"/>
    <w:rsid w:val="00824601"/>
    <w:rsid w:val="00832573"/>
    <w:rsid w:val="00833BC4"/>
    <w:rsid w:val="00835C74"/>
    <w:rsid w:val="0085372F"/>
    <w:rsid w:val="008559AE"/>
    <w:rsid w:val="00863207"/>
    <w:rsid w:val="00866132"/>
    <w:rsid w:val="00866E6E"/>
    <w:rsid w:val="00871C0B"/>
    <w:rsid w:val="00883BFD"/>
    <w:rsid w:val="008877C8"/>
    <w:rsid w:val="008940FB"/>
    <w:rsid w:val="008A2FA9"/>
    <w:rsid w:val="008A67D9"/>
    <w:rsid w:val="008B2852"/>
    <w:rsid w:val="008B702D"/>
    <w:rsid w:val="008C035D"/>
    <w:rsid w:val="008C3982"/>
    <w:rsid w:val="008E2F86"/>
    <w:rsid w:val="009006C9"/>
    <w:rsid w:val="00903119"/>
    <w:rsid w:val="00904F85"/>
    <w:rsid w:val="0091020C"/>
    <w:rsid w:val="00911EB2"/>
    <w:rsid w:val="009152A8"/>
    <w:rsid w:val="00916D37"/>
    <w:rsid w:val="00920864"/>
    <w:rsid w:val="009347BB"/>
    <w:rsid w:val="00934F9F"/>
    <w:rsid w:val="009502BC"/>
    <w:rsid w:val="009536D1"/>
    <w:rsid w:val="00956BFF"/>
    <w:rsid w:val="00965D30"/>
    <w:rsid w:val="009678B4"/>
    <w:rsid w:val="00967B85"/>
    <w:rsid w:val="00972F37"/>
    <w:rsid w:val="00974306"/>
    <w:rsid w:val="009769D7"/>
    <w:rsid w:val="00980897"/>
    <w:rsid w:val="0098634C"/>
    <w:rsid w:val="00995D1B"/>
    <w:rsid w:val="009A0290"/>
    <w:rsid w:val="009B140C"/>
    <w:rsid w:val="009C0725"/>
    <w:rsid w:val="009C765C"/>
    <w:rsid w:val="009C7A31"/>
    <w:rsid w:val="009D663E"/>
    <w:rsid w:val="009F1DF1"/>
    <w:rsid w:val="009F3C29"/>
    <w:rsid w:val="00A02AC1"/>
    <w:rsid w:val="00A02ADB"/>
    <w:rsid w:val="00A03AAC"/>
    <w:rsid w:val="00A11384"/>
    <w:rsid w:val="00A175E7"/>
    <w:rsid w:val="00A21C43"/>
    <w:rsid w:val="00A2307E"/>
    <w:rsid w:val="00A23725"/>
    <w:rsid w:val="00A23CA2"/>
    <w:rsid w:val="00A30007"/>
    <w:rsid w:val="00A315DB"/>
    <w:rsid w:val="00A344A3"/>
    <w:rsid w:val="00A35800"/>
    <w:rsid w:val="00A533D3"/>
    <w:rsid w:val="00A54B39"/>
    <w:rsid w:val="00A552D6"/>
    <w:rsid w:val="00A56D27"/>
    <w:rsid w:val="00A5782C"/>
    <w:rsid w:val="00A62EB2"/>
    <w:rsid w:val="00A64654"/>
    <w:rsid w:val="00A64FAD"/>
    <w:rsid w:val="00A656B0"/>
    <w:rsid w:val="00A71505"/>
    <w:rsid w:val="00A7390F"/>
    <w:rsid w:val="00A87712"/>
    <w:rsid w:val="00A95030"/>
    <w:rsid w:val="00AA4EB1"/>
    <w:rsid w:val="00AB721D"/>
    <w:rsid w:val="00AB7B54"/>
    <w:rsid w:val="00AC0390"/>
    <w:rsid w:val="00AC1F99"/>
    <w:rsid w:val="00AC5A7F"/>
    <w:rsid w:val="00AC785F"/>
    <w:rsid w:val="00AD1534"/>
    <w:rsid w:val="00AD1762"/>
    <w:rsid w:val="00AD4528"/>
    <w:rsid w:val="00AE0898"/>
    <w:rsid w:val="00AE0CDD"/>
    <w:rsid w:val="00AE69D0"/>
    <w:rsid w:val="00AF20A5"/>
    <w:rsid w:val="00AF4B2E"/>
    <w:rsid w:val="00B13928"/>
    <w:rsid w:val="00B21C07"/>
    <w:rsid w:val="00B255E7"/>
    <w:rsid w:val="00B3478D"/>
    <w:rsid w:val="00B41975"/>
    <w:rsid w:val="00B41A90"/>
    <w:rsid w:val="00B45CDD"/>
    <w:rsid w:val="00B515D5"/>
    <w:rsid w:val="00B529EC"/>
    <w:rsid w:val="00B54B38"/>
    <w:rsid w:val="00B5568B"/>
    <w:rsid w:val="00B60743"/>
    <w:rsid w:val="00B64E49"/>
    <w:rsid w:val="00B72AA7"/>
    <w:rsid w:val="00B74647"/>
    <w:rsid w:val="00B80F01"/>
    <w:rsid w:val="00B94011"/>
    <w:rsid w:val="00B9716C"/>
    <w:rsid w:val="00BB13AE"/>
    <w:rsid w:val="00BB737D"/>
    <w:rsid w:val="00BC399C"/>
    <w:rsid w:val="00BC505C"/>
    <w:rsid w:val="00BE0FA8"/>
    <w:rsid w:val="00BF08E1"/>
    <w:rsid w:val="00BF1CA8"/>
    <w:rsid w:val="00BF20DC"/>
    <w:rsid w:val="00BF6353"/>
    <w:rsid w:val="00BF6904"/>
    <w:rsid w:val="00BF69F5"/>
    <w:rsid w:val="00C04023"/>
    <w:rsid w:val="00C04BBF"/>
    <w:rsid w:val="00C12C8A"/>
    <w:rsid w:val="00C171B9"/>
    <w:rsid w:val="00C259BA"/>
    <w:rsid w:val="00C3060C"/>
    <w:rsid w:val="00C35425"/>
    <w:rsid w:val="00C4072D"/>
    <w:rsid w:val="00C40CCE"/>
    <w:rsid w:val="00C51552"/>
    <w:rsid w:val="00C54FEB"/>
    <w:rsid w:val="00C60349"/>
    <w:rsid w:val="00C60A35"/>
    <w:rsid w:val="00C6217C"/>
    <w:rsid w:val="00C64535"/>
    <w:rsid w:val="00C64A96"/>
    <w:rsid w:val="00C65E1B"/>
    <w:rsid w:val="00C66E28"/>
    <w:rsid w:val="00C7045C"/>
    <w:rsid w:val="00C76AD8"/>
    <w:rsid w:val="00C86180"/>
    <w:rsid w:val="00C87D56"/>
    <w:rsid w:val="00C91008"/>
    <w:rsid w:val="00C91134"/>
    <w:rsid w:val="00C91E9E"/>
    <w:rsid w:val="00C9334E"/>
    <w:rsid w:val="00C96B49"/>
    <w:rsid w:val="00CA0A82"/>
    <w:rsid w:val="00CA7CC5"/>
    <w:rsid w:val="00CB5EE2"/>
    <w:rsid w:val="00CB79E8"/>
    <w:rsid w:val="00CC241A"/>
    <w:rsid w:val="00CD2CB7"/>
    <w:rsid w:val="00CE669E"/>
    <w:rsid w:val="00CE7E41"/>
    <w:rsid w:val="00CF00C9"/>
    <w:rsid w:val="00CF3FD1"/>
    <w:rsid w:val="00CF4BB9"/>
    <w:rsid w:val="00CF66C6"/>
    <w:rsid w:val="00D057F8"/>
    <w:rsid w:val="00D30F9F"/>
    <w:rsid w:val="00D35A2E"/>
    <w:rsid w:val="00D46A95"/>
    <w:rsid w:val="00D50274"/>
    <w:rsid w:val="00D50FD8"/>
    <w:rsid w:val="00D51AEE"/>
    <w:rsid w:val="00D5682D"/>
    <w:rsid w:val="00D610F7"/>
    <w:rsid w:val="00D618D8"/>
    <w:rsid w:val="00D663F9"/>
    <w:rsid w:val="00D66FD3"/>
    <w:rsid w:val="00D73A8F"/>
    <w:rsid w:val="00D74DAF"/>
    <w:rsid w:val="00D9068C"/>
    <w:rsid w:val="00D93CF8"/>
    <w:rsid w:val="00DA24CC"/>
    <w:rsid w:val="00DA346C"/>
    <w:rsid w:val="00DA3D14"/>
    <w:rsid w:val="00DA5062"/>
    <w:rsid w:val="00DA518A"/>
    <w:rsid w:val="00DA6650"/>
    <w:rsid w:val="00DB1BB1"/>
    <w:rsid w:val="00DB4F95"/>
    <w:rsid w:val="00DC54E9"/>
    <w:rsid w:val="00DC6D4E"/>
    <w:rsid w:val="00DC73A4"/>
    <w:rsid w:val="00DD096B"/>
    <w:rsid w:val="00DD53CF"/>
    <w:rsid w:val="00DD61D9"/>
    <w:rsid w:val="00DE1018"/>
    <w:rsid w:val="00DE6513"/>
    <w:rsid w:val="00DF59BF"/>
    <w:rsid w:val="00DF5A2C"/>
    <w:rsid w:val="00E0031B"/>
    <w:rsid w:val="00E00D05"/>
    <w:rsid w:val="00E04A1F"/>
    <w:rsid w:val="00E14EE5"/>
    <w:rsid w:val="00E15FCF"/>
    <w:rsid w:val="00E220D9"/>
    <w:rsid w:val="00E3124A"/>
    <w:rsid w:val="00E3139A"/>
    <w:rsid w:val="00E35C84"/>
    <w:rsid w:val="00E35DDA"/>
    <w:rsid w:val="00E43FFD"/>
    <w:rsid w:val="00E44ACD"/>
    <w:rsid w:val="00E454EC"/>
    <w:rsid w:val="00E51B04"/>
    <w:rsid w:val="00E562ED"/>
    <w:rsid w:val="00E662F0"/>
    <w:rsid w:val="00E664CE"/>
    <w:rsid w:val="00E70703"/>
    <w:rsid w:val="00E70B0C"/>
    <w:rsid w:val="00E71864"/>
    <w:rsid w:val="00E74055"/>
    <w:rsid w:val="00E92DF2"/>
    <w:rsid w:val="00EA05FF"/>
    <w:rsid w:val="00EB58DF"/>
    <w:rsid w:val="00EB78E1"/>
    <w:rsid w:val="00EC6DE6"/>
    <w:rsid w:val="00EE1F1C"/>
    <w:rsid w:val="00EF0998"/>
    <w:rsid w:val="00EF335B"/>
    <w:rsid w:val="00EF3DB8"/>
    <w:rsid w:val="00EF65CC"/>
    <w:rsid w:val="00F00252"/>
    <w:rsid w:val="00F01D1E"/>
    <w:rsid w:val="00F02D43"/>
    <w:rsid w:val="00F0759E"/>
    <w:rsid w:val="00F11F75"/>
    <w:rsid w:val="00F24323"/>
    <w:rsid w:val="00F245DC"/>
    <w:rsid w:val="00F54EE2"/>
    <w:rsid w:val="00F55D76"/>
    <w:rsid w:val="00F66AD8"/>
    <w:rsid w:val="00F70E8D"/>
    <w:rsid w:val="00F7111B"/>
    <w:rsid w:val="00F7327F"/>
    <w:rsid w:val="00F74942"/>
    <w:rsid w:val="00F76E01"/>
    <w:rsid w:val="00F83C3D"/>
    <w:rsid w:val="00F85235"/>
    <w:rsid w:val="00F90812"/>
    <w:rsid w:val="00FA13BA"/>
    <w:rsid w:val="00FA6483"/>
    <w:rsid w:val="00FB7081"/>
    <w:rsid w:val="00FB7485"/>
    <w:rsid w:val="00FB7C44"/>
    <w:rsid w:val="00FC4988"/>
    <w:rsid w:val="00FC6C1E"/>
    <w:rsid w:val="00FD1F78"/>
    <w:rsid w:val="00FD2832"/>
    <w:rsid w:val="00FD6087"/>
    <w:rsid w:val="00FE07BE"/>
    <w:rsid w:val="00FE0857"/>
    <w:rsid w:val="00FE1D9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E09CB3"/>
  <w15:chartTrackingRefBased/>
  <w15:docId w15:val="{73DB4567-956B-4B66-B191-E8D52398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14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833CD"/>
    <w:pPr>
      <w:keepNext/>
      <w:numPr>
        <w:numId w:val="4"/>
      </w:numPr>
      <w:spacing w:before="360"/>
      <w:outlineLvl w:val="0"/>
    </w:pPr>
    <w:rPr>
      <w:b/>
      <w:bCs/>
      <w:smallCaps/>
      <w:szCs w:val="32"/>
    </w:rPr>
  </w:style>
  <w:style w:type="paragraph" w:styleId="Nagwek2">
    <w:name w:val="heading 2"/>
    <w:basedOn w:val="Normalny"/>
    <w:next w:val="Normalny"/>
    <w:link w:val="Nagwek2Znak"/>
    <w:qFormat/>
    <w:rsid w:val="004833CD"/>
    <w:pPr>
      <w:keepNext/>
      <w:numPr>
        <w:ilvl w:val="1"/>
        <w:numId w:val="4"/>
      </w:numPr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833CD"/>
    <w:pPr>
      <w:keepNext/>
      <w:numPr>
        <w:ilvl w:val="2"/>
        <w:numId w:val="4"/>
      </w:numPr>
      <w:outlineLvl w:val="2"/>
    </w:pPr>
    <w:rPr>
      <w:bCs/>
      <w:i/>
      <w:szCs w:val="26"/>
    </w:rPr>
  </w:style>
  <w:style w:type="paragraph" w:styleId="Nagwek4">
    <w:name w:val="heading 4"/>
    <w:basedOn w:val="Normalny"/>
    <w:next w:val="Normalny"/>
    <w:link w:val="Nagwek4Znak"/>
    <w:qFormat/>
    <w:rsid w:val="004833CD"/>
    <w:pPr>
      <w:keepNext/>
      <w:numPr>
        <w:ilvl w:val="3"/>
        <w:numId w:val="5"/>
      </w:numPr>
      <w:tabs>
        <w:tab w:val="num" w:pos="850"/>
      </w:tabs>
      <w:ind w:left="850" w:hanging="850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833CD"/>
    <w:pPr>
      <w:spacing w:before="240" w:after="60"/>
      <w:ind w:left="1008" w:hanging="1008"/>
      <w:outlineLvl w:val="4"/>
    </w:pPr>
    <w:rPr>
      <w:rFonts w:ascii="Arial" w:hAnsi="Arial"/>
      <w:szCs w:val="20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4833CD"/>
    <w:pPr>
      <w:spacing w:before="240" w:after="60"/>
      <w:ind w:left="1152" w:hanging="1152"/>
      <w:outlineLvl w:val="5"/>
    </w:pPr>
    <w:rPr>
      <w:rFonts w:ascii="Arial" w:hAnsi="Arial"/>
      <w:i/>
      <w:szCs w:val="20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4833CD"/>
    <w:pPr>
      <w:spacing w:before="240" w:after="60"/>
      <w:ind w:left="1296" w:hanging="1296"/>
      <w:outlineLvl w:val="6"/>
    </w:pPr>
    <w:rPr>
      <w:rFonts w:ascii="Arial" w:hAnsi="Arial"/>
      <w:sz w:val="20"/>
      <w:szCs w:val="2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4833CD"/>
    <w:pPr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val="en-GB"/>
    </w:rPr>
  </w:style>
  <w:style w:type="paragraph" w:styleId="Nagwek9">
    <w:name w:val="heading 9"/>
    <w:basedOn w:val="Normalny"/>
    <w:next w:val="Normalny"/>
    <w:link w:val="Nagwek9Znak"/>
    <w:qFormat/>
    <w:rsid w:val="004833CD"/>
    <w:pPr>
      <w:spacing w:before="240" w:after="60"/>
      <w:ind w:left="1584" w:hanging="1584"/>
      <w:outlineLvl w:val="8"/>
    </w:pPr>
    <w:rPr>
      <w:rFonts w:ascii="Arial" w:hAnsi="Arial"/>
      <w:i/>
      <w:sz w:val="1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nualHeading2">
    <w:name w:val="Manual Heading 2"/>
    <w:basedOn w:val="Normalny"/>
    <w:next w:val="Normalny"/>
    <w:qFormat/>
    <w:rsid w:val="004833CD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ny"/>
    <w:next w:val="Normalny"/>
    <w:qFormat/>
    <w:rsid w:val="004833CD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Style1">
    <w:name w:val="Style1"/>
    <w:basedOn w:val="Normalny"/>
    <w:link w:val="Style1Char"/>
    <w:qFormat/>
    <w:rsid w:val="004833CD"/>
    <w:pPr>
      <w:spacing w:before="60" w:after="60"/>
    </w:pPr>
    <w:rPr>
      <w:sz w:val="20"/>
      <w:szCs w:val="20"/>
    </w:rPr>
  </w:style>
  <w:style w:type="character" w:customStyle="1" w:styleId="Style1Char">
    <w:name w:val="Style1 Char"/>
    <w:link w:val="Style1"/>
    <w:rsid w:val="004833CD"/>
  </w:style>
  <w:style w:type="paragraph" w:customStyle="1" w:styleId="Style2">
    <w:name w:val="Style2"/>
    <w:basedOn w:val="Normalny"/>
    <w:link w:val="Style2Char"/>
    <w:qFormat/>
    <w:rsid w:val="004833CD"/>
    <w:pPr>
      <w:spacing w:before="60" w:after="60"/>
    </w:pPr>
    <w:rPr>
      <w:sz w:val="20"/>
      <w:szCs w:val="20"/>
    </w:rPr>
  </w:style>
  <w:style w:type="character" w:customStyle="1" w:styleId="Style2Char">
    <w:name w:val="Style2 Char"/>
    <w:link w:val="Style2"/>
    <w:rsid w:val="004833CD"/>
  </w:style>
  <w:style w:type="character" w:customStyle="1" w:styleId="Nagwek1Znak">
    <w:name w:val="Nagłówek 1 Znak"/>
    <w:link w:val="Nagwek1"/>
    <w:rsid w:val="004833CD"/>
    <w:rPr>
      <w:b/>
      <w:bCs/>
      <w:smallCaps/>
      <w:noProof/>
      <w:sz w:val="24"/>
      <w:szCs w:val="32"/>
    </w:rPr>
  </w:style>
  <w:style w:type="character" w:customStyle="1" w:styleId="Nagwek2Znak">
    <w:name w:val="Nagłówek 2 Znak"/>
    <w:link w:val="Nagwek2"/>
    <w:rsid w:val="004833CD"/>
    <w:rPr>
      <w:b/>
      <w:bCs/>
      <w:iCs/>
      <w:noProof/>
      <w:sz w:val="24"/>
      <w:szCs w:val="28"/>
    </w:rPr>
  </w:style>
  <w:style w:type="character" w:customStyle="1" w:styleId="Nagwek3Znak">
    <w:name w:val="Nagłówek 3 Znak"/>
    <w:link w:val="Nagwek3"/>
    <w:rsid w:val="004833CD"/>
    <w:rPr>
      <w:bCs/>
      <w:i/>
      <w:noProof/>
      <w:sz w:val="24"/>
      <w:szCs w:val="26"/>
    </w:rPr>
  </w:style>
  <w:style w:type="character" w:customStyle="1" w:styleId="Nagwek4Znak">
    <w:name w:val="Nagłówek 4 Znak"/>
    <w:link w:val="Nagwek4"/>
    <w:rsid w:val="004833CD"/>
    <w:rPr>
      <w:bCs/>
      <w:noProof/>
      <w:sz w:val="24"/>
      <w:szCs w:val="28"/>
    </w:rPr>
  </w:style>
  <w:style w:type="character" w:customStyle="1" w:styleId="Nagwek5Znak">
    <w:name w:val="Nagłówek 5 Znak"/>
    <w:link w:val="Nagwek5"/>
    <w:rsid w:val="004833CD"/>
    <w:rPr>
      <w:rFonts w:ascii="Arial" w:hAnsi="Arial"/>
      <w:sz w:val="22"/>
      <w:lang w:val="en-GB"/>
    </w:rPr>
  </w:style>
  <w:style w:type="character" w:customStyle="1" w:styleId="Nagwek6Znak">
    <w:name w:val="Nagłówek 6 Znak"/>
    <w:link w:val="Nagwek6"/>
    <w:rsid w:val="004833CD"/>
    <w:rPr>
      <w:rFonts w:ascii="Arial" w:hAnsi="Arial"/>
      <w:i/>
      <w:sz w:val="22"/>
      <w:lang w:val="en-GB"/>
    </w:rPr>
  </w:style>
  <w:style w:type="character" w:customStyle="1" w:styleId="Nagwek7Znak">
    <w:name w:val="Nagłówek 7 Znak"/>
    <w:link w:val="Nagwek7"/>
    <w:rsid w:val="004833CD"/>
    <w:rPr>
      <w:rFonts w:ascii="Arial" w:hAnsi="Arial"/>
      <w:lang w:val="en-GB"/>
    </w:rPr>
  </w:style>
  <w:style w:type="character" w:customStyle="1" w:styleId="Nagwek8Znak">
    <w:name w:val="Nagłówek 8 Znak"/>
    <w:link w:val="Nagwek8"/>
    <w:rsid w:val="004833CD"/>
    <w:rPr>
      <w:rFonts w:ascii="Arial" w:hAnsi="Arial"/>
      <w:i/>
      <w:lang w:val="en-GB"/>
    </w:rPr>
  </w:style>
  <w:style w:type="character" w:customStyle="1" w:styleId="Nagwek9Znak">
    <w:name w:val="Nagłówek 9 Znak"/>
    <w:link w:val="Nagwek9"/>
    <w:rsid w:val="004833CD"/>
    <w:rPr>
      <w:rFonts w:ascii="Arial" w:hAnsi="Arial"/>
      <w:i/>
      <w:sz w:val="18"/>
      <w:lang w:val="en-GB"/>
    </w:rPr>
  </w:style>
  <w:style w:type="paragraph" w:styleId="Legenda">
    <w:name w:val="caption"/>
    <w:basedOn w:val="Normalny"/>
    <w:next w:val="Normalny"/>
    <w:qFormat/>
    <w:rsid w:val="004833CD"/>
    <w:pPr>
      <w:spacing w:before="60" w:after="60"/>
    </w:pPr>
    <w:rPr>
      <w:b/>
      <w:szCs w:val="20"/>
    </w:rPr>
  </w:style>
  <w:style w:type="paragraph" w:styleId="Tytu">
    <w:name w:val="Title"/>
    <w:basedOn w:val="Normalny"/>
    <w:link w:val="TytuZnak"/>
    <w:qFormat/>
    <w:rsid w:val="004833CD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ytuZnak">
    <w:name w:val="Tytuł Znak"/>
    <w:link w:val="Tytu"/>
    <w:rsid w:val="004833CD"/>
    <w:rPr>
      <w:rFonts w:ascii="Arial" w:hAnsi="Arial"/>
      <w:b/>
      <w:kern w:val="28"/>
      <w:sz w:val="32"/>
      <w:lang w:val="en-GB"/>
    </w:rPr>
  </w:style>
  <w:style w:type="paragraph" w:styleId="Podtytu">
    <w:name w:val="Subtitle"/>
    <w:basedOn w:val="Normalny"/>
    <w:link w:val="PodtytuZnak"/>
    <w:qFormat/>
    <w:rsid w:val="004833CD"/>
    <w:pPr>
      <w:spacing w:after="60"/>
      <w:jc w:val="center"/>
      <w:outlineLvl w:val="1"/>
    </w:pPr>
    <w:rPr>
      <w:rFonts w:ascii="Arial" w:hAnsi="Arial"/>
      <w:szCs w:val="20"/>
      <w:lang w:val="en-GB"/>
    </w:rPr>
  </w:style>
  <w:style w:type="character" w:customStyle="1" w:styleId="PodtytuZnak">
    <w:name w:val="Podtytuł Znak"/>
    <w:link w:val="Podtytu"/>
    <w:rsid w:val="004833CD"/>
    <w:rPr>
      <w:rFonts w:ascii="Arial" w:hAnsi="Arial"/>
      <w:sz w:val="24"/>
      <w:lang w:val="en-GB"/>
    </w:rPr>
  </w:style>
  <w:style w:type="paragraph" w:styleId="Bezodstpw">
    <w:name w:val="No Spacing"/>
    <w:link w:val="BezodstpwZnak"/>
    <w:uiPriority w:val="1"/>
    <w:qFormat/>
    <w:rsid w:val="004833CD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33CD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833CD"/>
    <w:pPr>
      <w:spacing w:after="240"/>
      <w:ind w:left="720"/>
    </w:pPr>
    <w:rPr>
      <w:szCs w:val="20"/>
    </w:rPr>
  </w:style>
  <w:style w:type="paragraph" w:styleId="Nagwekspisutreci">
    <w:name w:val="TOC Heading"/>
    <w:basedOn w:val="Normalny"/>
    <w:next w:val="Normalny"/>
    <w:uiPriority w:val="39"/>
    <w:qFormat/>
    <w:rsid w:val="004833CD"/>
    <w:pPr>
      <w:spacing w:after="240"/>
      <w:jc w:val="center"/>
    </w:pPr>
    <w:rPr>
      <w:b/>
      <w:sz w:val="28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292143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1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1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1F78"/>
    <w:rPr>
      <w:rFonts w:ascii="Calibri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F78"/>
    <w:rPr>
      <w:rFonts w:ascii="Calibri" w:eastAsia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F7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A17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43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A17"/>
    <w:rPr>
      <w:rFonts w:ascii="Calibri" w:eastAsia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04381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EB4DD-33DF-4213-A84D-B83FE5B7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3463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Kozłowska</dc:creator>
  <cp:keywords/>
  <dc:description/>
  <cp:lastModifiedBy>Monika Cybulska</cp:lastModifiedBy>
  <cp:revision>5</cp:revision>
  <cp:lastPrinted>2024-03-06T09:28:00Z</cp:lastPrinted>
  <dcterms:created xsi:type="dcterms:W3CDTF">2024-03-14T07:36:00Z</dcterms:created>
  <dcterms:modified xsi:type="dcterms:W3CDTF">2024-03-14T08:52:00Z</dcterms:modified>
</cp:coreProperties>
</file>