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F130" w14:textId="77777777" w:rsidR="0026386D" w:rsidRPr="001D76E3" w:rsidRDefault="0026386D" w:rsidP="0026386D">
      <w:pPr>
        <w:pStyle w:val="Default"/>
        <w:spacing w:line="276" w:lineRule="auto"/>
        <w:jc w:val="right"/>
        <w:rPr>
          <w:rFonts w:ascii="Arial Narrow" w:hAnsi="Arial Narrow" w:cs="Arial"/>
          <w:b/>
          <w:color w:val="auto"/>
          <w:sz w:val="20"/>
          <w:szCs w:val="20"/>
        </w:rPr>
      </w:pPr>
    </w:p>
    <w:p w14:paraId="470BB631" w14:textId="77777777" w:rsidR="006F1BCA" w:rsidRDefault="006F1BCA" w:rsidP="006F1BCA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Załącznik nr 9b do Wniosku o dofinansowanie                                                           do oceny kryterium merytorycznego nr 2</w:t>
      </w:r>
    </w:p>
    <w:p w14:paraId="79563430" w14:textId="77777777" w:rsidR="0026788B" w:rsidRPr="00B511E8" w:rsidRDefault="0026788B" w:rsidP="004C5CE8">
      <w:pPr>
        <w:spacing w:before="840" w:line="276" w:lineRule="auto"/>
        <w:rPr>
          <w:rFonts w:ascii="Arial" w:hAnsi="Arial" w:cs="Arial"/>
        </w:rPr>
      </w:pPr>
      <w:r w:rsidRPr="00B511E8">
        <w:rPr>
          <w:rFonts w:ascii="Arial" w:hAnsi="Arial" w:cs="Arial"/>
        </w:rPr>
        <w:t>………………………………..</w:t>
      </w:r>
      <w:r w:rsidRP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ab/>
        <w:t>……………………………</w:t>
      </w:r>
    </w:p>
    <w:p w14:paraId="7B1D054D" w14:textId="32D82222" w:rsidR="0026788B" w:rsidRPr="00B511E8" w:rsidRDefault="0026788B" w:rsidP="0026788B">
      <w:pPr>
        <w:spacing w:after="480" w:line="276" w:lineRule="auto"/>
        <w:rPr>
          <w:rFonts w:ascii="Arial" w:hAnsi="Arial" w:cs="Arial"/>
        </w:rPr>
      </w:pPr>
      <w:r w:rsidRPr="00B511E8">
        <w:rPr>
          <w:rFonts w:ascii="Arial" w:hAnsi="Arial" w:cs="Arial"/>
        </w:rPr>
        <w:t>Nazwa i adres wnioskodawcy</w:t>
      </w:r>
      <w:r w:rsidR="00F604A1" w:rsidRPr="00B511E8">
        <w:rPr>
          <w:rFonts w:ascii="Arial" w:hAnsi="Arial" w:cs="Arial"/>
        </w:rPr>
        <w:t>/Partnera</w:t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>Miejscowość, data</w:t>
      </w:r>
    </w:p>
    <w:p w14:paraId="23616285" w14:textId="77777777" w:rsidR="0026386D" w:rsidRPr="008C18E0" w:rsidRDefault="0026386D" w:rsidP="00B511E8">
      <w:pPr>
        <w:spacing w:before="500" w:after="360" w:line="360" w:lineRule="auto"/>
        <w:jc w:val="center"/>
        <w:rPr>
          <w:rFonts w:ascii="Arial" w:hAnsi="Arial" w:cs="Arial"/>
          <w:b/>
        </w:rPr>
      </w:pPr>
      <w:r w:rsidRPr="008C18E0">
        <w:rPr>
          <w:rFonts w:ascii="Arial" w:hAnsi="Arial" w:cs="Arial"/>
          <w:b/>
        </w:rPr>
        <w:t>Informacje dotyczące sytuacji ekonomicznej przedsiębiorcy</w:t>
      </w:r>
      <w:r w:rsidRPr="008C18E0">
        <w:rPr>
          <w:rFonts w:ascii="Arial" w:hAnsi="Arial" w:cs="Arial"/>
          <w:vertAlign w:val="superscript"/>
        </w:rPr>
        <w:footnoteReference w:id="1"/>
      </w:r>
      <w:r w:rsidRPr="008C18E0">
        <w:rPr>
          <w:rFonts w:ascii="Arial" w:hAnsi="Arial" w:cs="Arial"/>
          <w:b/>
        </w:rPr>
        <w:t>, któremu ma być udzielone dofinansowanie</w:t>
      </w:r>
      <w:r w:rsidRPr="008C18E0">
        <w:rPr>
          <w:rFonts w:ascii="Arial" w:hAnsi="Arial" w:cs="Arial"/>
          <w:vertAlign w:val="superscript"/>
        </w:rPr>
        <w:footnoteReference w:id="2"/>
      </w:r>
    </w:p>
    <w:p w14:paraId="6A0D526B" w14:textId="26256834" w:rsidR="0026386D" w:rsidRPr="008C18E0" w:rsidRDefault="0026386D" w:rsidP="004C5CE8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</w:rPr>
      </w:pPr>
      <w:r w:rsidRPr="008C18E0">
        <w:rPr>
          <w:rFonts w:ascii="Arial" w:hAnsi="Arial" w:cs="Arial"/>
          <w:color w:val="000000"/>
        </w:rPr>
        <w:t>Na podstawie art. 9 lit. c) Rozporządzenia Parlamentu Europejskiego i Rady (UE) nr 2021/1056</w:t>
      </w:r>
      <w:r w:rsidR="00A90CD5" w:rsidRPr="008C18E0">
        <w:rPr>
          <w:rStyle w:val="Odwoanieprzypisudolnego"/>
          <w:rFonts w:ascii="Arial" w:hAnsi="Arial" w:cs="Arial"/>
          <w:color w:val="000000"/>
        </w:rPr>
        <w:footnoteReference w:id="3"/>
      </w:r>
      <w:r w:rsidRPr="008C18E0">
        <w:rPr>
          <w:rFonts w:ascii="Arial" w:hAnsi="Arial" w:cs="Arial"/>
          <w:color w:val="000000"/>
        </w:rPr>
        <w:t xml:space="preserve"> FST nie wspiera przedsiębiorstw w trudnej sytuacji w rozumieniu unijnych przepisów dotyczących pomocy państwa. Przedsiębiorstwo uznaje się zatem za znajdujące się w trudnej sytuacji, jeżeli zachodzi co najmniej jedna </w:t>
      </w:r>
      <w:r w:rsidR="00B511E8">
        <w:rPr>
          <w:rFonts w:ascii="Arial" w:hAnsi="Arial" w:cs="Arial"/>
          <w:color w:val="000000"/>
        </w:rPr>
        <w:br/>
      </w:r>
      <w:r w:rsidRPr="008C18E0">
        <w:rPr>
          <w:rFonts w:ascii="Arial" w:hAnsi="Arial" w:cs="Arial"/>
          <w:color w:val="000000"/>
        </w:rPr>
        <w:t>z następujących okoliczności:</w:t>
      </w:r>
    </w:p>
    <w:p w14:paraId="1C1FC55D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1) Czy, w przypadku spółki akcyjnej, spółki z ograniczoną odpowiedzialnością oraz spółki komandytowo-akcyjnej, wysokość niepokrytych strat przewyższa 50 % wysokości kapitału zarejestrowanego</w:t>
      </w:r>
      <w:r w:rsidR="00A90CD5" w:rsidRPr="008C18E0">
        <w:rPr>
          <w:rStyle w:val="Odwoanieprzypisudolnego"/>
          <w:rFonts w:ascii="Arial" w:hAnsi="Arial" w:cs="Arial"/>
          <w:bCs/>
        </w:rPr>
        <w:footnoteReference w:id="4"/>
      </w:r>
      <w:r w:rsidRPr="008C18E0">
        <w:rPr>
          <w:rFonts w:ascii="Arial" w:hAnsi="Arial" w:cs="Arial"/>
          <w:bCs/>
        </w:rPr>
        <w:t xml:space="preserve"> (nie dotyczy przedsiębiorców mikro, małych </w:t>
      </w:r>
      <w:r w:rsidRPr="008C18E0">
        <w:rPr>
          <w:rFonts w:ascii="Arial" w:hAnsi="Arial" w:cs="Arial"/>
          <w:bCs/>
        </w:rPr>
        <w:lastRenderedPageBreak/>
        <w:t>lub średnich</w:t>
      </w:r>
      <w:r w:rsidRPr="008C18E0">
        <w:rPr>
          <w:rStyle w:val="Odwoanieprzypisudolnego"/>
          <w:rFonts w:ascii="Arial" w:hAnsi="Arial" w:cs="Arial"/>
          <w:bCs/>
        </w:rPr>
        <w:footnoteReference w:id="5"/>
      </w:r>
      <w:r w:rsidRPr="008C18E0">
        <w:rPr>
          <w:rStyle w:val="Odwoanieprzypisudolnego"/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istniejących krócej niż 3 lata</w:t>
      </w:r>
      <w:r w:rsidR="00BC6874" w:rsidRPr="008C18E0">
        <w:rPr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- od dnia ich utworzenia do dnia złożenia wniosku)?</w:t>
      </w:r>
    </w:p>
    <w:p w14:paraId="09E3493F" w14:textId="77777777" w:rsidR="00BC6874" w:rsidRPr="008C18E0" w:rsidRDefault="006F1BC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58911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6F7D9BCC" w14:textId="77777777" w:rsidR="00BC6874" w:rsidRPr="008C18E0" w:rsidRDefault="006F1BC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36135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40CEDDDE" w14:textId="77777777" w:rsidR="00BC6874" w:rsidRPr="008C18E0" w:rsidRDefault="006F1BCA" w:rsidP="004C5CE8">
      <w:pPr>
        <w:spacing w:after="24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98696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5B2251C2" w14:textId="7BE238AE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2) Czy, w przypadku spółki jawnej, spółki komandytowej, spółki partnerskiej oraz spółki cywilnej, wysokość niepokrytych strat przewyższa 50 % wysokości jej kapitału według ksiąg spółki (nie dotyczy przedsiębiorców mikro, małych lub średnich</w:t>
      </w:r>
      <w:r w:rsidRPr="008C18E0">
        <w:rPr>
          <w:rStyle w:val="Odwoanieprzypisudolnego"/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istniejących krócej niż 3 lata</w:t>
      </w:r>
      <w:r w:rsidR="00A90CD5" w:rsidRPr="008C18E0">
        <w:rPr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- od dnia ich utworzenia do dnia złożenia wniosku)?</w:t>
      </w:r>
    </w:p>
    <w:p w14:paraId="4EA75D96" w14:textId="77777777" w:rsidR="00BC6874" w:rsidRPr="008C18E0" w:rsidRDefault="006F1BC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72349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05BE22BB" w14:textId="77777777" w:rsidR="00BC6874" w:rsidRPr="008C18E0" w:rsidRDefault="006F1BC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84322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6A470E3D" w14:textId="77777777" w:rsidR="00BC6874" w:rsidRPr="008C18E0" w:rsidRDefault="006F1BCA" w:rsidP="004C5CE8">
      <w:pPr>
        <w:spacing w:after="3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91892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42FA1DBD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3) Czy podmiot jest przedmiotem zbiorowego postępowania upadłościowego lub spełnia kryteria kwalifikujące go do objęcia postępowaniem upadłościowym?</w:t>
      </w:r>
    </w:p>
    <w:p w14:paraId="1053C4DD" w14:textId="77777777" w:rsidR="00BC6874" w:rsidRPr="008C18E0" w:rsidRDefault="006F1BC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47421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78B406A8" w14:textId="77777777" w:rsidR="00BC6874" w:rsidRPr="008C18E0" w:rsidRDefault="006F1BCA" w:rsidP="004C5CE8">
      <w:pPr>
        <w:spacing w:after="12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88223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2D7059F6" w14:textId="28A23E8E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 xml:space="preserve">4) Czy, w przypadku przedsiębiorcy innego niż mikro, mały lub średni, w ciągu ostatnich dwóch lat stosunek długów do kapitału własnego był większy niż 7,5 </w:t>
      </w:r>
      <w:r w:rsidR="00B511E8">
        <w:rPr>
          <w:rFonts w:ascii="Arial" w:hAnsi="Arial" w:cs="Arial"/>
          <w:bCs/>
        </w:rPr>
        <w:br/>
      </w:r>
      <w:r w:rsidRPr="008C18E0">
        <w:rPr>
          <w:rFonts w:ascii="Arial" w:hAnsi="Arial" w:cs="Arial"/>
          <w:bCs/>
        </w:rPr>
        <w:t>a stosunek zysku operacyjnego powiększonego o amortyzację do odsetek był niższy niż 1?</w:t>
      </w:r>
    </w:p>
    <w:p w14:paraId="4A3800D1" w14:textId="77777777" w:rsidR="00BC6874" w:rsidRPr="008C18E0" w:rsidRDefault="006F1BC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49746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61843295" w14:textId="77777777" w:rsidR="00BC6874" w:rsidRPr="008C18E0" w:rsidRDefault="006F1BC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96788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2795641C" w14:textId="77777777" w:rsidR="00BC6874" w:rsidRPr="008C18E0" w:rsidRDefault="006F1BCA" w:rsidP="004C5CE8">
      <w:pPr>
        <w:spacing w:after="12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85519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292E41D1" w14:textId="042AF624" w:rsidR="008C18E0" w:rsidRDefault="0026386D" w:rsidP="004C5CE8">
      <w:pPr>
        <w:spacing w:after="120" w:line="360" w:lineRule="auto"/>
        <w:rPr>
          <w:rFonts w:ascii="Arial" w:hAnsi="Arial" w:cs="Arial"/>
        </w:rPr>
      </w:pPr>
      <w:r w:rsidRPr="008C18E0">
        <w:rPr>
          <w:rFonts w:ascii="Arial" w:hAnsi="Arial" w:cs="Arial"/>
          <w:bCs/>
        </w:rPr>
        <w:t xml:space="preserve">5) </w:t>
      </w:r>
      <w:r w:rsidRPr="008C18E0">
        <w:rPr>
          <w:rFonts w:ascii="Arial" w:hAnsi="Arial" w:cs="Arial"/>
        </w:rPr>
        <w:t xml:space="preserve">W przypadku ubiegania się o dofinansowanie z </w:t>
      </w:r>
      <w:r w:rsidR="00BC6874" w:rsidRPr="008C18E0">
        <w:rPr>
          <w:rFonts w:ascii="Arial" w:hAnsi="Arial" w:cs="Arial"/>
        </w:rPr>
        <w:t>programu operacyjnego FEŁ2027</w:t>
      </w:r>
      <w:r w:rsidRPr="008C18E0">
        <w:rPr>
          <w:rFonts w:ascii="Arial" w:hAnsi="Arial" w:cs="Arial"/>
        </w:rPr>
        <w:t>, które stanowi pomoc publiczną udzielaną na podstawie rozporządze</w:t>
      </w:r>
      <w:r w:rsidR="00BC6874" w:rsidRPr="008C18E0">
        <w:rPr>
          <w:rFonts w:ascii="Arial" w:hAnsi="Arial" w:cs="Arial"/>
        </w:rPr>
        <w:t>ń</w:t>
      </w:r>
      <w:r w:rsidRPr="008C18E0">
        <w:rPr>
          <w:rFonts w:ascii="Arial" w:hAnsi="Arial" w:cs="Arial"/>
        </w:rPr>
        <w:t xml:space="preserve"> Ministra </w:t>
      </w:r>
      <w:r w:rsidR="00A90CD5" w:rsidRPr="008C18E0">
        <w:rPr>
          <w:rFonts w:ascii="Arial" w:hAnsi="Arial" w:cs="Arial"/>
        </w:rPr>
        <w:lastRenderedPageBreak/>
        <w:t xml:space="preserve">Funduszy i Polityki Regionalnej </w:t>
      </w:r>
      <w:r w:rsidRPr="008C18E0">
        <w:rPr>
          <w:rFonts w:ascii="Arial" w:hAnsi="Arial" w:cs="Arial"/>
        </w:rPr>
        <w:t>opart</w:t>
      </w:r>
      <w:r w:rsidR="00BC6874" w:rsidRPr="008C18E0">
        <w:rPr>
          <w:rFonts w:ascii="Arial" w:hAnsi="Arial" w:cs="Arial"/>
        </w:rPr>
        <w:t>ych</w:t>
      </w:r>
      <w:r w:rsidRPr="008C18E0">
        <w:rPr>
          <w:rFonts w:ascii="Arial" w:hAnsi="Arial" w:cs="Arial"/>
        </w:rPr>
        <w:t xml:space="preserve"> o ROZPORZĄDZENIE</w:t>
      </w:r>
      <w:r w:rsidRPr="008C18E0">
        <w:rPr>
          <w:rFonts w:ascii="Arial" w:hAnsi="Arial" w:cs="Arial"/>
          <w:bCs/>
          <w:i/>
          <w:u w:val="single"/>
        </w:rPr>
        <w:t xml:space="preserve"> KOMISJI (UE) NR 651/2014 z dnia 17 czerwca 2014 r. uznające niektóre rodzaje pomocy za zgodne </w:t>
      </w:r>
      <w:r w:rsidR="00B511E8">
        <w:rPr>
          <w:rFonts w:ascii="Arial" w:hAnsi="Arial" w:cs="Arial"/>
          <w:bCs/>
          <w:i/>
          <w:u w:val="single"/>
        </w:rPr>
        <w:br/>
      </w:r>
      <w:r w:rsidRPr="008C18E0">
        <w:rPr>
          <w:rFonts w:ascii="Arial" w:hAnsi="Arial" w:cs="Arial"/>
          <w:bCs/>
          <w:i/>
          <w:u w:val="single"/>
        </w:rPr>
        <w:t>z rynkiem wewnętrznym w zastosowaniu art. 107 i 108 Traktatu</w:t>
      </w:r>
      <w:r w:rsidRPr="008C18E0">
        <w:rPr>
          <w:rFonts w:ascii="Arial" w:hAnsi="Arial" w:cs="Arial"/>
          <w:bCs/>
        </w:rPr>
        <w:t>, należy od</w:t>
      </w:r>
      <w:r w:rsidR="004C5CE8" w:rsidRPr="008C18E0">
        <w:rPr>
          <w:rFonts w:ascii="Arial" w:hAnsi="Arial" w:cs="Arial"/>
          <w:bCs/>
        </w:rPr>
        <w:t xml:space="preserve">powiedzieć dodatkowo na pytanie czy </w:t>
      </w:r>
      <w:r w:rsidRPr="008C18E0">
        <w:rPr>
          <w:rFonts w:ascii="Arial" w:hAnsi="Arial" w:cs="Arial"/>
          <w:bCs/>
        </w:rPr>
        <w:t xml:space="preserve">podmiot </w:t>
      </w:r>
      <w:r w:rsidRPr="008C18E0">
        <w:rPr>
          <w:rFonts w:ascii="Arial" w:hAnsi="Arial" w:cs="Arial"/>
        </w:rPr>
        <w:t>otrzymał pomoc na ratowanie i nie spłacił do tej pory pożyczki ani nie zakończył umowy o gwarancję lub otrzymał pomoc na restrukturyzację i nadal realizuje plan restrukturyzacyjny</w:t>
      </w:r>
      <w:r w:rsidRPr="008C18E0">
        <w:rPr>
          <w:rStyle w:val="Odwoanieprzypisudolnego"/>
          <w:rFonts w:ascii="Arial" w:hAnsi="Arial" w:cs="Arial"/>
        </w:rPr>
        <w:t xml:space="preserve"> </w:t>
      </w:r>
      <w:r w:rsidRPr="008C18E0">
        <w:rPr>
          <w:rStyle w:val="Odwoanieprzypisudolnego"/>
          <w:rFonts w:ascii="Arial" w:hAnsi="Arial" w:cs="Arial"/>
        </w:rPr>
        <w:footnoteReference w:id="6"/>
      </w:r>
      <w:r w:rsidRPr="008C18E0">
        <w:rPr>
          <w:rFonts w:ascii="Arial" w:hAnsi="Arial" w:cs="Arial"/>
        </w:rPr>
        <w:t>?</w:t>
      </w:r>
    </w:p>
    <w:p w14:paraId="6E9FB8E1" w14:textId="156FFC33" w:rsidR="00BC6874" w:rsidRPr="008C18E0" w:rsidRDefault="006F1BCA" w:rsidP="00B511E8">
      <w:pPr>
        <w:spacing w:after="160" w:line="259" w:lineRule="auto"/>
        <w:ind w:firstLine="708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45482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E8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0084744C" w14:textId="6509D766" w:rsidR="00BC6874" w:rsidRPr="008C18E0" w:rsidRDefault="006F1BC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31116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E8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746E3217" w14:textId="77777777" w:rsidR="00BC6874" w:rsidRPr="008C18E0" w:rsidRDefault="006F1BCA" w:rsidP="0026788B">
      <w:pPr>
        <w:spacing w:after="1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64249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42849C2F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</w:rPr>
      </w:pPr>
      <w:r w:rsidRPr="008C18E0">
        <w:rPr>
          <w:rFonts w:ascii="Arial" w:hAnsi="Arial" w:cs="Arial"/>
        </w:rPr>
        <w:t>6) Czy którykolwiek z przedsiębiorców powiązanych z Wnioskodawcą spełnia co najmniej jedną z przesłanek określonych w pkt 1-5?</w:t>
      </w:r>
    </w:p>
    <w:p w14:paraId="746897CE" w14:textId="77777777" w:rsidR="00A90CD5" w:rsidRPr="008C18E0" w:rsidRDefault="006F1BC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22260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TAK</w:t>
      </w:r>
    </w:p>
    <w:p w14:paraId="6B94A6C8" w14:textId="77777777" w:rsidR="00A90CD5" w:rsidRPr="008C18E0" w:rsidRDefault="006F1BC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98743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NIE</w:t>
      </w:r>
    </w:p>
    <w:p w14:paraId="40CF24B1" w14:textId="77777777" w:rsidR="00A90CD5" w:rsidRPr="008C18E0" w:rsidRDefault="006F1BCA" w:rsidP="0026788B">
      <w:pPr>
        <w:spacing w:after="1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53801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65BF72A4" w14:textId="77777777" w:rsidR="0026386D" w:rsidRPr="008C18E0" w:rsidRDefault="0026386D" w:rsidP="008C18E0">
      <w:pPr>
        <w:spacing w:before="600" w:after="120" w:line="360" w:lineRule="auto"/>
        <w:rPr>
          <w:rFonts w:ascii="Arial" w:hAnsi="Arial" w:cs="Arial"/>
          <w:bCs/>
          <w:color w:val="000000"/>
        </w:rPr>
      </w:pPr>
      <w:r w:rsidRPr="008C18E0">
        <w:rPr>
          <w:rFonts w:ascii="Arial" w:hAnsi="Arial" w:cs="Arial"/>
          <w:b/>
          <w:bCs/>
          <w:color w:val="000000"/>
        </w:rPr>
        <w:t>Jestem świadomy odpowiedzialności karnej za złożenie fałszywych oświadczeń.</w:t>
      </w:r>
    </w:p>
    <w:p w14:paraId="7C9DDD55" w14:textId="77777777" w:rsidR="0026386D" w:rsidRPr="00B511E8" w:rsidRDefault="0026386D" w:rsidP="008C18E0">
      <w:pPr>
        <w:spacing w:before="840" w:line="360" w:lineRule="auto"/>
        <w:ind w:left="142"/>
        <w:rPr>
          <w:rFonts w:ascii="Arial" w:hAnsi="Arial" w:cs="Arial"/>
          <w:b/>
        </w:rPr>
      </w:pPr>
      <w:r w:rsidRPr="00B511E8">
        <w:rPr>
          <w:rFonts w:ascii="Arial" w:hAnsi="Arial" w:cs="Arial"/>
          <w:b/>
        </w:rPr>
        <w:t>………………………………………………………………………………………..</w:t>
      </w:r>
    </w:p>
    <w:p w14:paraId="4F410B53" w14:textId="0E8237D1" w:rsidR="0026386D" w:rsidRPr="00B511E8" w:rsidRDefault="0026386D" w:rsidP="004C5CE8">
      <w:pPr>
        <w:spacing w:line="360" w:lineRule="auto"/>
        <w:ind w:left="142"/>
        <w:rPr>
          <w:rFonts w:ascii="Arial" w:hAnsi="Arial" w:cs="Arial"/>
        </w:rPr>
      </w:pPr>
      <w:r w:rsidRPr="00B511E8">
        <w:rPr>
          <w:rFonts w:ascii="Arial" w:hAnsi="Arial" w:cs="Arial"/>
        </w:rPr>
        <w:t>data i podpis/podpisy osób uprawnionych do reprezentacji Wnioskodawcy</w:t>
      </w:r>
      <w:r w:rsidR="00F604A1" w:rsidRPr="00B511E8">
        <w:rPr>
          <w:rFonts w:ascii="Arial" w:hAnsi="Arial" w:cs="Arial"/>
        </w:rPr>
        <w:t>/Partnera</w:t>
      </w:r>
      <w:r w:rsidRPr="00B511E8">
        <w:rPr>
          <w:rFonts w:ascii="Arial" w:hAnsi="Arial" w:cs="Arial"/>
        </w:rPr>
        <w:t xml:space="preserve"> </w:t>
      </w:r>
    </w:p>
    <w:sectPr w:rsidR="0026386D" w:rsidRPr="00B511E8" w:rsidSect="008C18E0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F7C6" w14:textId="77777777" w:rsidR="005F5616" w:rsidRDefault="005F5616" w:rsidP="0026386D">
      <w:r>
        <w:separator/>
      </w:r>
    </w:p>
  </w:endnote>
  <w:endnote w:type="continuationSeparator" w:id="0">
    <w:p w14:paraId="216BD262" w14:textId="77777777" w:rsidR="005F5616" w:rsidRDefault="005F5616" w:rsidP="0026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6B2B" w14:textId="77777777" w:rsidR="005F5616" w:rsidRDefault="005F5616" w:rsidP="0026386D">
      <w:r>
        <w:separator/>
      </w:r>
    </w:p>
  </w:footnote>
  <w:footnote w:type="continuationSeparator" w:id="0">
    <w:p w14:paraId="3BF2B1EE" w14:textId="77777777" w:rsidR="005F5616" w:rsidRDefault="005F5616" w:rsidP="0026386D">
      <w:r>
        <w:continuationSeparator/>
      </w:r>
    </w:p>
  </w:footnote>
  <w:footnote w:id="1">
    <w:p w14:paraId="099BB6B7" w14:textId="77777777" w:rsidR="0026386D" w:rsidRPr="00B511E8" w:rsidRDefault="0026386D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„Przedsiębiorstwo” w rozumieniu </w:t>
      </w:r>
      <w:r w:rsidRPr="00B511E8">
        <w:rPr>
          <w:rFonts w:ascii="Arial" w:hAnsi="Arial" w:cs="Arial"/>
          <w:bCs/>
        </w:rPr>
        <w:t xml:space="preserve">orzecznictwa Trybunału Sprawiedliwości UE jako jednolity organizm gospodarczy </w:t>
      </w:r>
      <w:r w:rsidRPr="00B511E8">
        <w:rPr>
          <w:rFonts w:ascii="Arial" w:hAnsi="Arial" w:cs="Arial"/>
        </w:rPr>
        <w:t xml:space="preserve">(single economic unit), który obejmuje także wszystkich przedsiębiorców powiązanych (kryteria powiązania określa art. 3 ust. 3 załącznika I do </w:t>
      </w:r>
      <w:r w:rsidRPr="00B511E8">
        <w:rPr>
          <w:rFonts w:ascii="Arial" w:hAnsi="Arial" w:cs="Arial"/>
          <w:i/>
        </w:rPr>
        <w:t>R</w:t>
      </w:r>
      <w:r w:rsidRPr="00B511E8">
        <w:rPr>
          <w:rFonts w:ascii="Arial" w:hAnsi="Arial" w:cs="Arial"/>
          <w:bCs/>
          <w:i/>
        </w:rPr>
        <w:t>OZPORZĄDZENIA KOMISJI (UE) NR 651/2014 z dnia 17 czerwca 2014 r. uznające niektóre rodzaje pomocy za zgodne z rynkiem wewnętrznym w zastosowaniu art. 107 i 108 Traktatu).</w:t>
      </w:r>
    </w:p>
  </w:footnote>
  <w:footnote w:id="2">
    <w:p w14:paraId="35BD2F45" w14:textId="77777777" w:rsidR="0026386D" w:rsidRPr="00B511E8" w:rsidRDefault="0026386D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</w:t>
      </w:r>
      <w:r w:rsidRPr="00B511E8">
        <w:rPr>
          <w:rFonts w:ascii="Arial" w:hAnsi="Arial" w:cs="Arial"/>
          <w:b/>
        </w:rPr>
        <w:t>W przypadku projektu partnerskiego niniejszy załącznik przedkłada także każdy z</w:t>
      </w:r>
      <w:r w:rsidRPr="00B511E8">
        <w:rPr>
          <w:rFonts w:ascii="Arial" w:hAnsi="Arial" w:cs="Arial"/>
        </w:rPr>
        <w:t xml:space="preserve"> </w:t>
      </w:r>
      <w:r w:rsidRPr="00B511E8">
        <w:rPr>
          <w:rFonts w:ascii="Arial" w:hAnsi="Arial" w:cs="Arial"/>
          <w:b/>
        </w:rPr>
        <w:t>partnerów</w:t>
      </w:r>
      <w:r w:rsidRPr="00B511E8">
        <w:rPr>
          <w:rFonts w:ascii="Arial" w:hAnsi="Arial" w:cs="Arial"/>
        </w:rPr>
        <w:t>.</w:t>
      </w:r>
    </w:p>
  </w:footnote>
  <w:footnote w:id="3">
    <w:p w14:paraId="35CB4B06" w14:textId="77777777" w:rsidR="00A90CD5" w:rsidRPr="00B511E8" w:rsidRDefault="00A90CD5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Rozporządzenie Parlamentu Europejskiego i Rady (UE) nr 2021/1056 z dnia 24 czerwca 2021 r. ustanawiające Fundusz na rzecz Sprawiedliwej Transformacji</w:t>
      </w:r>
    </w:p>
  </w:footnote>
  <w:footnote w:id="4">
    <w:p w14:paraId="530A00AB" w14:textId="7F316CBC" w:rsidR="00A90CD5" w:rsidRPr="00B511E8" w:rsidRDefault="00A90CD5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Warunek jest spełniony, jeśli po odjęciu wartości skumulowanych strat od sumy kapitałów </w:t>
      </w:r>
      <w:r w:rsidR="00B511E8">
        <w:rPr>
          <w:rFonts w:ascii="Arial" w:hAnsi="Arial" w:cs="Arial"/>
        </w:rPr>
        <w:br/>
      </w:r>
      <w:r w:rsidRPr="00B511E8">
        <w:rPr>
          <w:rFonts w:ascii="Arial" w:hAnsi="Arial" w:cs="Arial"/>
        </w:rPr>
        <w:t>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</w:footnote>
  <w:footnote w:id="5">
    <w:p w14:paraId="41C871A5" w14:textId="77777777" w:rsidR="0026386D" w:rsidRPr="004054B5" w:rsidRDefault="0026386D" w:rsidP="00B511E8">
      <w:pPr>
        <w:pStyle w:val="Tekstprzypisudolnego"/>
        <w:spacing w:line="360" w:lineRule="auto"/>
        <w:rPr>
          <w:rFonts w:ascii="Arial Narrow" w:hAnsi="Arial Narrow"/>
          <w:sz w:val="18"/>
          <w:szCs w:val="18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Mikro, małych i średnich przedsiębiorstw w rozumieniu art. 2 załącznika I do </w:t>
      </w:r>
      <w:r w:rsidRPr="00B511E8">
        <w:rPr>
          <w:rFonts w:ascii="Arial" w:hAnsi="Arial" w:cs="Arial"/>
          <w:i/>
        </w:rPr>
        <w:t>Rozporządzenia Komisji (UE) nr 651/2014 z dnia 17 czerwca 2014</w:t>
      </w:r>
      <w:r w:rsidRPr="00B511E8">
        <w:rPr>
          <w:rFonts w:ascii="Arial" w:hAnsi="Arial" w:cs="Arial"/>
        </w:rPr>
        <w:t>.</w:t>
      </w:r>
    </w:p>
  </w:footnote>
  <w:footnote w:id="6">
    <w:p w14:paraId="41BC9265" w14:textId="77777777" w:rsidR="0026386D" w:rsidRPr="00B511E8" w:rsidRDefault="0026386D" w:rsidP="00B511E8">
      <w:pPr>
        <w:pStyle w:val="Tekstprzypisudolnego"/>
        <w:spacing w:line="360" w:lineRule="auto"/>
        <w:jc w:val="both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art. 2 pkt. 18 lit.d R</w:t>
      </w:r>
      <w:r w:rsidRPr="00B511E8">
        <w:rPr>
          <w:rFonts w:ascii="Arial" w:hAnsi="Arial" w:cs="Arial"/>
          <w:bCs/>
        </w:rPr>
        <w:t>OZPORZĄDZENIA KOMISJI (UE) NR 651/2014 z dnia 17 czerwca 2014 r. uznające niektóre rodzaje pomocy za zgodne z rynkiem wewnętrznym w zastosowaniu art. 107 i 108 Traktatu.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2167" w14:textId="77777777" w:rsidR="00A90CD5" w:rsidRPr="00A90CD5" w:rsidRDefault="0026788B" w:rsidP="00A90CD5">
    <w:pPr>
      <w:pStyle w:val="Nagwek"/>
    </w:pPr>
    <w:r>
      <w:rPr>
        <w:noProof/>
      </w:rPr>
      <w:drawing>
        <wp:inline distT="0" distB="0" distL="0" distR="0" wp14:anchorId="457E6636" wp14:editId="1D240334">
          <wp:extent cx="6212205" cy="658495"/>
          <wp:effectExtent l="0" t="0" r="0" b="8255"/>
          <wp:docPr id="607642708" name="Obraz 607642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6D"/>
    <w:rsid w:val="0012766B"/>
    <w:rsid w:val="00211962"/>
    <w:rsid w:val="0026386D"/>
    <w:rsid w:val="0026788B"/>
    <w:rsid w:val="00273844"/>
    <w:rsid w:val="002F4E73"/>
    <w:rsid w:val="003C463B"/>
    <w:rsid w:val="0041360D"/>
    <w:rsid w:val="004C5CE8"/>
    <w:rsid w:val="00521500"/>
    <w:rsid w:val="005A3565"/>
    <w:rsid w:val="005F5616"/>
    <w:rsid w:val="00652D67"/>
    <w:rsid w:val="006F1BCA"/>
    <w:rsid w:val="0079306A"/>
    <w:rsid w:val="007A6EA3"/>
    <w:rsid w:val="007F0C75"/>
    <w:rsid w:val="0087409A"/>
    <w:rsid w:val="008C18E0"/>
    <w:rsid w:val="00A53966"/>
    <w:rsid w:val="00A65522"/>
    <w:rsid w:val="00A701EA"/>
    <w:rsid w:val="00A90CD5"/>
    <w:rsid w:val="00B310B1"/>
    <w:rsid w:val="00B511E8"/>
    <w:rsid w:val="00BB0A82"/>
    <w:rsid w:val="00BC6874"/>
    <w:rsid w:val="00BE56FF"/>
    <w:rsid w:val="00CF7669"/>
    <w:rsid w:val="00D91272"/>
    <w:rsid w:val="00DF0205"/>
    <w:rsid w:val="00E84FC6"/>
    <w:rsid w:val="00F12C15"/>
    <w:rsid w:val="00F41377"/>
    <w:rsid w:val="00F604A1"/>
    <w:rsid w:val="00F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935979"/>
  <w15:chartTrackingRefBased/>
  <w15:docId w15:val="{9ACDF568-22E0-4293-9245-7C0C43BC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rsid w:val="002638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link w:val="Tekstprzypisudolnego"/>
    <w:uiPriority w:val="99"/>
    <w:semiHidden/>
    <w:locked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26386D"/>
    <w:rPr>
      <w:rFonts w:cs="Times New Roman"/>
      <w:vertAlign w:val="superscript"/>
    </w:rPr>
  </w:style>
  <w:style w:type="paragraph" w:customStyle="1" w:styleId="Default">
    <w:name w:val="Default"/>
    <w:rsid w:val="0026386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3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8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8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6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0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0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0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C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C013-20F7-49B6-A399-9E2AEB48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9b sytuacja ekonomiczna wnioskodawcy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9b sytuacja ekonomiczna wnioskodawcy</dc:title>
  <dc:subject/>
  <dc:creator>Agnieszka Adamczewska</dc:creator>
  <cp:keywords/>
  <dc:description/>
  <cp:lastModifiedBy>Aleksandra Olejnik</cp:lastModifiedBy>
  <cp:revision>3</cp:revision>
  <cp:lastPrinted>2023-06-14T10:51:00Z</cp:lastPrinted>
  <dcterms:created xsi:type="dcterms:W3CDTF">2023-12-08T09:49:00Z</dcterms:created>
  <dcterms:modified xsi:type="dcterms:W3CDTF">2024-05-27T08:30:00Z</dcterms:modified>
</cp:coreProperties>
</file>